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14B1" w:rsidRPr="000D28D0" w:rsidRDefault="009514B1" w:rsidP="000D28D0">
      <w:pPr>
        <w:spacing w:line="240" w:lineRule="auto"/>
        <w:jc w:val="center"/>
        <w:rPr>
          <w:rFonts w:cs="Times New Roman"/>
          <w:szCs w:val="24"/>
        </w:rPr>
      </w:pPr>
    </w:p>
    <w:p w:rsidR="009514B1" w:rsidRPr="000D28D0" w:rsidRDefault="009514B1" w:rsidP="000D28D0">
      <w:pPr>
        <w:spacing w:line="240" w:lineRule="auto"/>
        <w:jc w:val="center"/>
        <w:rPr>
          <w:rFonts w:cs="Times New Roman"/>
          <w:szCs w:val="24"/>
        </w:rPr>
      </w:pPr>
    </w:p>
    <w:p w:rsidR="009514B1" w:rsidRPr="000D28D0" w:rsidRDefault="009514B1" w:rsidP="000D28D0">
      <w:pPr>
        <w:spacing w:line="240" w:lineRule="auto"/>
        <w:jc w:val="center"/>
        <w:rPr>
          <w:rFonts w:cs="Times New Roman"/>
          <w:szCs w:val="24"/>
        </w:rPr>
      </w:pPr>
    </w:p>
    <w:p w:rsidR="009514B1" w:rsidRPr="000D28D0" w:rsidRDefault="009514B1" w:rsidP="000D28D0">
      <w:pPr>
        <w:spacing w:line="240" w:lineRule="auto"/>
        <w:jc w:val="center"/>
        <w:rPr>
          <w:rFonts w:cs="Times New Roman"/>
          <w:szCs w:val="24"/>
        </w:rPr>
      </w:pPr>
    </w:p>
    <w:p w:rsidR="009514B1" w:rsidRPr="000D28D0" w:rsidRDefault="009514B1" w:rsidP="000D28D0">
      <w:pPr>
        <w:spacing w:line="240" w:lineRule="auto"/>
        <w:jc w:val="center"/>
        <w:rPr>
          <w:rFonts w:cs="Times New Roman"/>
          <w:szCs w:val="24"/>
        </w:rPr>
      </w:pPr>
    </w:p>
    <w:p w:rsidR="009514B1" w:rsidRPr="000D28D0" w:rsidRDefault="009514B1" w:rsidP="000D28D0">
      <w:pPr>
        <w:spacing w:line="240" w:lineRule="auto"/>
        <w:jc w:val="center"/>
        <w:rPr>
          <w:rFonts w:cs="Times New Roman"/>
          <w:szCs w:val="24"/>
        </w:rPr>
      </w:pPr>
    </w:p>
    <w:p w:rsidR="009514B1" w:rsidRPr="000D28D0" w:rsidRDefault="005B3ED4" w:rsidP="000D28D0">
      <w:pPr>
        <w:spacing w:line="240" w:lineRule="auto"/>
        <w:jc w:val="center"/>
        <w:rPr>
          <w:rFonts w:cs="Times New Roman"/>
          <w:szCs w:val="24"/>
        </w:rPr>
      </w:pPr>
      <w:r w:rsidRPr="000D28D0">
        <w:rPr>
          <w:rFonts w:cs="Times New Roman"/>
          <w:szCs w:val="24"/>
        </w:rPr>
        <w:t>IMPRESSIONISM ART MOVEMENT</w:t>
      </w:r>
    </w:p>
    <w:p w:rsidR="009514B1" w:rsidRPr="000D28D0" w:rsidRDefault="009514B1" w:rsidP="000D28D0">
      <w:pPr>
        <w:spacing w:line="240" w:lineRule="auto"/>
        <w:jc w:val="center"/>
        <w:rPr>
          <w:rFonts w:cs="Times New Roman"/>
          <w:szCs w:val="24"/>
        </w:rPr>
      </w:pPr>
    </w:p>
    <w:p w:rsidR="009514B1" w:rsidRPr="000D28D0" w:rsidRDefault="009514B1" w:rsidP="000D28D0">
      <w:pPr>
        <w:spacing w:line="240" w:lineRule="auto"/>
        <w:jc w:val="center"/>
        <w:rPr>
          <w:rFonts w:cs="Times New Roman"/>
          <w:szCs w:val="24"/>
        </w:rPr>
      </w:pPr>
    </w:p>
    <w:p w:rsidR="009514B1" w:rsidRPr="000D28D0" w:rsidRDefault="009514B1" w:rsidP="000D28D0">
      <w:pPr>
        <w:spacing w:line="240" w:lineRule="auto"/>
        <w:jc w:val="center"/>
        <w:rPr>
          <w:rFonts w:cs="Times New Roman"/>
          <w:szCs w:val="24"/>
        </w:rPr>
      </w:pPr>
    </w:p>
    <w:p w:rsidR="009514B1" w:rsidRPr="000D28D0" w:rsidRDefault="009514B1" w:rsidP="000D28D0">
      <w:pPr>
        <w:spacing w:line="240" w:lineRule="auto"/>
        <w:jc w:val="center"/>
        <w:rPr>
          <w:rFonts w:cs="Times New Roman"/>
          <w:szCs w:val="24"/>
        </w:rPr>
      </w:pPr>
    </w:p>
    <w:p w:rsidR="009514B1" w:rsidRPr="000D28D0" w:rsidRDefault="009514B1" w:rsidP="000D28D0">
      <w:pPr>
        <w:spacing w:line="240" w:lineRule="auto"/>
        <w:jc w:val="center"/>
        <w:rPr>
          <w:rFonts w:cs="Times New Roman"/>
          <w:szCs w:val="24"/>
        </w:rPr>
      </w:pPr>
    </w:p>
    <w:p w:rsidR="009514B1" w:rsidRPr="000D28D0" w:rsidRDefault="009514B1" w:rsidP="000D28D0">
      <w:pPr>
        <w:spacing w:line="240" w:lineRule="auto"/>
        <w:rPr>
          <w:rFonts w:cs="Times New Roman"/>
          <w:szCs w:val="24"/>
        </w:rPr>
      </w:pPr>
    </w:p>
    <w:p w:rsidR="009514B1" w:rsidRPr="000D28D0" w:rsidRDefault="005B3ED4" w:rsidP="000D28D0">
      <w:pPr>
        <w:spacing w:line="240" w:lineRule="auto"/>
        <w:jc w:val="center"/>
        <w:rPr>
          <w:rFonts w:cs="Times New Roman"/>
          <w:szCs w:val="24"/>
        </w:rPr>
      </w:pPr>
      <w:r w:rsidRPr="000D28D0">
        <w:rPr>
          <w:rFonts w:cs="Times New Roman"/>
          <w:szCs w:val="24"/>
        </w:rPr>
        <w:t>Student’s Name</w:t>
      </w:r>
    </w:p>
    <w:p w:rsidR="009514B1" w:rsidRPr="000D28D0" w:rsidRDefault="005B3ED4" w:rsidP="000D28D0">
      <w:pPr>
        <w:spacing w:line="240" w:lineRule="auto"/>
        <w:jc w:val="center"/>
        <w:rPr>
          <w:rFonts w:cs="Times New Roman"/>
          <w:szCs w:val="24"/>
        </w:rPr>
      </w:pPr>
      <w:r w:rsidRPr="000D28D0">
        <w:rPr>
          <w:rFonts w:cs="Times New Roman"/>
          <w:szCs w:val="24"/>
        </w:rPr>
        <w:t>Course Title</w:t>
      </w:r>
    </w:p>
    <w:p w:rsidR="009514B1" w:rsidRPr="000D28D0" w:rsidRDefault="005B3ED4" w:rsidP="000D28D0">
      <w:pPr>
        <w:spacing w:line="240" w:lineRule="auto"/>
        <w:jc w:val="center"/>
        <w:rPr>
          <w:rFonts w:cs="Times New Roman"/>
          <w:szCs w:val="24"/>
        </w:rPr>
      </w:pPr>
      <w:r w:rsidRPr="000D28D0">
        <w:rPr>
          <w:rFonts w:cs="Times New Roman"/>
          <w:szCs w:val="24"/>
        </w:rPr>
        <w:t>Date</w:t>
      </w:r>
    </w:p>
    <w:p w:rsidR="009514B1" w:rsidRPr="000D28D0" w:rsidRDefault="005B3ED4" w:rsidP="000D28D0">
      <w:pPr>
        <w:spacing w:after="200" w:line="240" w:lineRule="auto"/>
        <w:jc w:val="left"/>
        <w:rPr>
          <w:rFonts w:cs="Times New Roman"/>
          <w:szCs w:val="24"/>
        </w:rPr>
      </w:pPr>
      <w:r w:rsidRPr="000D28D0">
        <w:rPr>
          <w:rFonts w:cs="Times New Roman"/>
          <w:szCs w:val="24"/>
        </w:rPr>
        <w:br w:type="page"/>
      </w:r>
    </w:p>
    <w:p w:rsidR="009514B1" w:rsidRPr="000D28D0" w:rsidRDefault="005B3ED4" w:rsidP="000D28D0">
      <w:pPr>
        <w:spacing w:line="240" w:lineRule="auto"/>
        <w:jc w:val="left"/>
        <w:rPr>
          <w:rFonts w:cs="Times New Roman"/>
          <w:szCs w:val="24"/>
          <w:vertAlign w:val="superscript"/>
        </w:rPr>
      </w:pPr>
      <w:r w:rsidRPr="000D28D0">
        <w:rPr>
          <w:rFonts w:cs="Times New Roman"/>
          <w:szCs w:val="24"/>
        </w:rPr>
        <w:lastRenderedPageBreak/>
        <w:tab/>
        <w:t xml:space="preserve">Today, modern art is a representation of embryonic set of ideas among various photographers, portraitists, authors, performers, as well as sculptors who collectively and </w:t>
      </w:r>
      <w:r w:rsidRPr="000D28D0">
        <w:rPr>
          <w:rFonts w:cs="Times New Roman"/>
          <w:szCs w:val="24"/>
        </w:rPr>
        <w:t>single-handedly sought novel tactics to art-making. The imaginative world's rejoinder to the rationalist carry out besides viewpoints of new life as well as concepts offered by the advancement in technology of the industrial age that prompted present-day s</w:t>
      </w:r>
      <w:r w:rsidRPr="000D28D0">
        <w:rPr>
          <w:rFonts w:cs="Times New Roman"/>
          <w:szCs w:val="24"/>
        </w:rPr>
        <w:t>ociety to evident itself in new-fangled ways likened to the past is the basis of modern art. Though the term applies to numerous genera of art straddling more than a century, from artistic perspective, artist's commitment to depicting a subject as it occur</w:t>
      </w:r>
      <w:r w:rsidRPr="000D28D0">
        <w:rPr>
          <w:rFonts w:cs="Times New Roman"/>
          <w:szCs w:val="24"/>
        </w:rPr>
        <w:t>s in the world based on personal inimitable viewpoint and epitomized by a denunciation of acknowledged otherwise conventional styles, as well as values, is what characterizes modern art.</w:t>
      </w:r>
      <w:r w:rsidRPr="000D28D0">
        <w:rPr>
          <w:rFonts w:cs="Times New Roman"/>
          <w:szCs w:val="24"/>
          <w:vertAlign w:val="superscript"/>
        </w:rPr>
        <w:t>1</w:t>
      </w:r>
    </w:p>
    <w:p w:rsidR="009514B1" w:rsidRPr="000D28D0" w:rsidRDefault="005B3ED4" w:rsidP="000D28D0">
      <w:pPr>
        <w:spacing w:line="240" w:lineRule="auto"/>
        <w:jc w:val="left"/>
        <w:rPr>
          <w:rFonts w:cs="Times New Roman"/>
          <w:szCs w:val="24"/>
        </w:rPr>
      </w:pPr>
      <w:r w:rsidRPr="000D28D0">
        <w:rPr>
          <w:rFonts w:cs="Times New Roman"/>
          <w:szCs w:val="24"/>
        </w:rPr>
        <w:t xml:space="preserve"> </w:t>
      </w:r>
      <w:r w:rsidR="001D1CA6">
        <w:rPr>
          <w:rFonts w:cs="Times New Roman"/>
          <w:szCs w:val="24"/>
        </w:rPr>
        <w:tab/>
      </w:r>
      <w:r w:rsidRPr="000D28D0">
        <w:rPr>
          <w:rFonts w:cs="Times New Roman"/>
          <w:szCs w:val="24"/>
        </w:rPr>
        <w:t>The history of art as a subject has a tendency of categorizing indi</w:t>
      </w:r>
      <w:r w:rsidRPr="000D28D0">
        <w:rPr>
          <w:rFonts w:cs="Times New Roman"/>
          <w:szCs w:val="24"/>
        </w:rPr>
        <w:t>viduals into sects of historical networks and similar-minded artists nominated as the distinct schools and movements. This unpretentious method of creating classes is specifically pertinent due to its application to centralized movements with a solitary pu</w:t>
      </w:r>
      <w:r w:rsidRPr="000D28D0">
        <w:rPr>
          <w:rFonts w:cs="Times New Roman"/>
          <w:szCs w:val="24"/>
        </w:rPr>
        <w:t xml:space="preserve">rpose such as </w:t>
      </w:r>
      <w:r w:rsidRPr="000D28D0">
        <w:rPr>
          <w:rFonts w:cs="Times New Roman"/>
          <w:i/>
          <w:szCs w:val="24"/>
        </w:rPr>
        <w:t>surrealism,</w:t>
      </w:r>
      <w:r w:rsidRPr="000D28D0">
        <w:rPr>
          <w:rFonts w:cs="Times New Roman"/>
          <w:szCs w:val="24"/>
        </w:rPr>
        <w:t xml:space="preserve"> </w:t>
      </w:r>
      <w:r w:rsidRPr="000D28D0">
        <w:rPr>
          <w:rFonts w:cs="Times New Roman"/>
          <w:i/>
          <w:szCs w:val="24"/>
        </w:rPr>
        <w:t>impressionism</w:t>
      </w:r>
      <w:r w:rsidRPr="000D28D0">
        <w:rPr>
          <w:rFonts w:cs="Times New Roman"/>
          <w:szCs w:val="24"/>
        </w:rPr>
        <w:t xml:space="preserve"> and </w:t>
      </w:r>
      <w:r w:rsidRPr="000D28D0">
        <w:rPr>
          <w:rFonts w:cs="Times New Roman"/>
          <w:i/>
          <w:szCs w:val="24"/>
        </w:rPr>
        <w:t>futurism.</w:t>
      </w:r>
      <w:r w:rsidRPr="000D28D0">
        <w:rPr>
          <w:rFonts w:cs="Times New Roman"/>
          <w:szCs w:val="24"/>
        </w:rPr>
        <w:t xml:space="preserve"> However, it is worth a note at this juncture that various schools rather movements of art comprise of extensively assorted means and artists of artistic depiction. Hence, the act of grouping artists int</w:t>
      </w:r>
      <w:r w:rsidRPr="000D28D0">
        <w:rPr>
          <w:rFonts w:cs="Times New Roman"/>
          <w:szCs w:val="24"/>
        </w:rPr>
        <w:t>o movements is not often entirely apposite or precise.</w:t>
      </w:r>
      <w:r w:rsidRPr="000D28D0">
        <w:rPr>
          <w:rFonts w:cs="Times New Roman"/>
          <w:szCs w:val="24"/>
          <w:vertAlign w:val="superscript"/>
        </w:rPr>
        <w:t>2</w:t>
      </w:r>
      <w:r w:rsidRPr="000D28D0">
        <w:rPr>
          <w:rFonts w:cs="Times New Roman"/>
          <w:szCs w:val="24"/>
        </w:rPr>
        <w:t xml:space="preserve"> For instance, based on a consecutive place in antiquity as well as artists' resolve to deviate from impressionist motifs, a movement termed as post-impressionism was born. The chief artists in this sc</w:t>
      </w:r>
      <w:r w:rsidRPr="000D28D0">
        <w:rPr>
          <w:rFonts w:cs="Times New Roman"/>
          <w:szCs w:val="24"/>
        </w:rPr>
        <w:t>hool were Paul Cezanne, Vincent van Gogh, Georges Seurat and Paul Gauguin. However, this clique of artists did not represent a unified art movement under a unit banner of ideology compared to their precursors. Likewise, a portion of artists does not fit in</w:t>
      </w:r>
      <w:r w:rsidRPr="000D28D0">
        <w:rPr>
          <w:rFonts w:cs="Times New Roman"/>
          <w:szCs w:val="24"/>
        </w:rPr>
        <w:t xml:space="preserve">to any precise class or school. </w:t>
      </w:r>
    </w:p>
    <w:p w:rsidR="009514B1" w:rsidRPr="000D28D0" w:rsidRDefault="001D1CA6" w:rsidP="000D28D0">
      <w:pPr>
        <w:spacing w:line="240" w:lineRule="auto"/>
        <w:jc w:val="left"/>
        <w:rPr>
          <w:rFonts w:cs="Times New Roman"/>
          <w:szCs w:val="24"/>
        </w:rPr>
      </w:pPr>
      <w:r>
        <w:rPr>
          <w:rFonts w:cs="Times New Roman"/>
          <w:szCs w:val="24"/>
        </w:rPr>
        <w:tab/>
      </w:r>
      <w:r w:rsidR="005B3ED4" w:rsidRPr="000D28D0">
        <w:rPr>
          <w:rFonts w:cs="Times New Roman"/>
          <w:szCs w:val="24"/>
        </w:rPr>
        <w:t xml:space="preserve"> More than any other period in the history of art, it is during the twentieth century that art movement advancement was esteemed in the art arena following an upsurge of a variety of styles. It is solely the characteristic </w:t>
      </w:r>
      <w:r w:rsidR="005B3ED4" w:rsidRPr="000D28D0">
        <w:rPr>
          <w:rFonts w:cs="Times New Roman"/>
          <w:szCs w:val="24"/>
        </w:rPr>
        <w:t>of Western Art to have artists grouped into art movements based on their shared styles and interests. Art historians otherwise critics retrospectively name art movements and the names they choose habitually are sardonic or humorous nicknames drawn from a d</w:t>
      </w:r>
      <w:r w:rsidR="005B3ED4" w:rsidRPr="000D28D0">
        <w:rPr>
          <w:rFonts w:cs="Times New Roman"/>
          <w:szCs w:val="24"/>
        </w:rPr>
        <w:t xml:space="preserve">epraved review. Some of the revered art movements include surrealism, pop art, Dadaism, Fauvism, Cubism, Expressionism, Post-impressionism and Impressionism. </w:t>
      </w:r>
    </w:p>
    <w:p w:rsidR="009514B1" w:rsidRPr="000D28D0" w:rsidRDefault="005B3ED4" w:rsidP="000D28D0">
      <w:pPr>
        <w:spacing w:line="240" w:lineRule="auto"/>
        <w:rPr>
          <w:rFonts w:cs="Times New Roman"/>
          <w:szCs w:val="24"/>
        </w:rPr>
      </w:pPr>
      <w:r>
        <w:rPr>
          <w:rStyle w:val="FootnoteReference"/>
          <w:rFonts w:cs="Times New Roman"/>
          <w:szCs w:val="24"/>
        </w:rPr>
        <w:footnoteReference w:id="1"/>
      </w:r>
    </w:p>
    <w:p w:rsidR="009514B1" w:rsidRPr="000D28D0" w:rsidRDefault="005B3ED4" w:rsidP="000D28D0">
      <w:pPr>
        <w:spacing w:after="200" w:line="240" w:lineRule="auto"/>
        <w:jc w:val="left"/>
        <w:rPr>
          <w:rFonts w:cs="Times New Roman"/>
          <w:szCs w:val="24"/>
        </w:rPr>
      </w:pPr>
      <w:r w:rsidRPr="000D28D0">
        <w:rPr>
          <w:rFonts w:cs="Times New Roman"/>
          <w:szCs w:val="24"/>
        </w:rPr>
        <w:br w:type="page"/>
      </w:r>
    </w:p>
    <w:p w:rsidR="009514B1" w:rsidRPr="000D28D0" w:rsidRDefault="005B3ED4" w:rsidP="000D28D0">
      <w:pPr>
        <w:spacing w:line="240" w:lineRule="auto"/>
        <w:jc w:val="left"/>
        <w:rPr>
          <w:rFonts w:cs="Times New Roman"/>
          <w:szCs w:val="24"/>
        </w:rPr>
      </w:pPr>
      <w:r w:rsidRPr="000D28D0">
        <w:rPr>
          <w:rFonts w:cs="Times New Roman"/>
          <w:szCs w:val="24"/>
        </w:rPr>
        <w:lastRenderedPageBreak/>
        <w:tab/>
        <w:t>Thus, to narrow down my scope of discussion, I deliberate the Impressionism art movement and</w:t>
      </w:r>
      <w:r w:rsidRPr="000D28D0">
        <w:rPr>
          <w:rFonts w:cs="Times New Roman"/>
          <w:szCs w:val="24"/>
        </w:rPr>
        <w:t xml:space="preserve"> its essence to modern art. At the onset, the art movement of impressionism came from France at the closure of nineteenth century. This cluster of artists who fall under the Impressionism art movement was well-known for their impressive painting methods be</w:t>
      </w:r>
      <w:r w:rsidRPr="000D28D0">
        <w:rPr>
          <w:rFonts w:cs="Times New Roman"/>
          <w:szCs w:val="24"/>
        </w:rPr>
        <w:t>sides the technique of utilizing color in art.</w:t>
      </w:r>
      <w:r w:rsidRPr="000D28D0">
        <w:rPr>
          <w:rFonts w:cs="Times New Roman"/>
          <w:szCs w:val="24"/>
          <w:vertAlign w:val="superscript"/>
        </w:rPr>
        <w:t>3</w:t>
      </w:r>
      <w:r w:rsidRPr="000D28D0">
        <w:rPr>
          <w:rFonts w:cs="Times New Roman"/>
          <w:szCs w:val="24"/>
        </w:rPr>
        <w:t xml:space="preserve"> Although the foremost French impressionist painting was realized through the efforts of many artists, a distinguishable number were exemplary, thus, forming the spine of impressionism. These include Alfred Si</w:t>
      </w:r>
      <w:r w:rsidRPr="000D28D0">
        <w:rPr>
          <w:rFonts w:cs="Times New Roman"/>
          <w:szCs w:val="24"/>
        </w:rPr>
        <w:t xml:space="preserve">sley, Pierre Auguste Renoir, and Claude Monet among others. </w:t>
      </w:r>
    </w:p>
    <w:p w:rsidR="009514B1" w:rsidRPr="000D28D0" w:rsidRDefault="005B3ED4" w:rsidP="000D28D0">
      <w:pPr>
        <w:spacing w:line="240" w:lineRule="auto"/>
        <w:jc w:val="left"/>
        <w:rPr>
          <w:rFonts w:cs="Times New Roman"/>
          <w:szCs w:val="24"/>
        </w:rPr>
      </w:pPr>
      <w:r w:rsidRPr="000D28D0">
        <w:rPr>
          <w:rFonts w:cs="Times New Roman"/>
          <w:szCs w:val="24"/>
        </w:rPr>
        <w:tab/>
        <w:t>The impressionist painting technique and artists were motivated by the color theory fashionable developments which aided them in searching for extra precise analysis of impact of light as well a</w:t>
      </w:r>
      <w:r w:rsidRPr="000D28D0">
        <w:rPr>
          <w:rFonts w:cs="Times New Roman"/>
          <w:szCs w:val="24"/>
        </w:rPr>
        <w:t>s color in an environment. Thus, they shun the conservative ideology that object silhouettes comprised of a toting of black or brunette to their original colors. In its place, they practiced and held the view that dashes of a body's existing color broke up</w:t>
      </w:r>
      <w:r w:rsidRPr="000D28D0">
        <w:rPr>
          <w:rFonts w:cs="Times New Roman"/>
          <w:szCs w:val="24"/>
        </w:rPr>
        <w:t xml:space="preserve"> the shadow of an object. For instance, to increase vivacity to the shadow on an orange in an impressionist painting, blue strokes may be incorporated into the shadow. Subsequently, the impressionists were inclined towards capturing dissimilar weather envi</w:t>
      </w:r>
      <w:r w:rsidRPr="000D28D0">
        <w:rPr>
          <w:rFonts w:cs="Times New Roman"/>
          <w:szCs w:val="24"/>
        </w:rPr>
        <w:t>ronments or specific day time effects on the landscape. Thus, they had to work hastily to capture this evanescent paraphernalia.</w:t>
      </w:r>
      <w:r w:rsidRPr="000D28D0">
        <w:rPr>
          <w:rFonts w:cs="Times New Roman"/>
          <w:szCs w:val="24"/>
          <w:vertAlign w:val="superscript"/>
        </w:rPr>
        <w:t>4</w:t>
      </w:r>
      <w:r w:rsidRPr="000D28D0">
        <w:rPr>
          <w:rFonts w:cs="Times New Roman"/>
          <w:szCs w:val="24"/>
        </w:rPr>
        <w:t xml:space="preserve"> While they applied paint in small luminously colored strokes, the outline, as well as the detail of their chosen subject, was </w:t>
      </w:r>
      <w:r w:rsidRPr="000D28D0">
        <w:rPr>
          <w:rFonts w:cs="Times New Roman"/>
          <w:szCs w:val="24"/>
        </w:rPr>
        <w:t>to a greater extend sacrificed. In comparison to French artistic establishment academy, their technique of painting is odd with this conventional. The conservative cherished elusive color and accuracy of feature which they judiciously hewed with profound d</w:t>
      </w:r>
      <w:r w:rsidRPr="000D28D0">
        <w:rPr>
          <w:rFonts w:cs="Times New Roman"/>
          <w:szCs w:val="24"/>
        </w:rPr>
        <w:t xml:space="preserve">exterity through artist's studio. But still, the academy failed to appreciate impressionist's brilliance color and their brushwork effort which impulsively exposed what had earlier on been cherished in hoary masters' drafts.  </w:t>
      </w:r>
    </w:p>
    <w:p w:rsidR="009514B1" w:rsidRPr="000D28D0" w:rsidRDefault="005B3ED4" w:rsidP="000D28D0">
      <w:pPr>
        <w:spacing w:line="240" w:lineRule="auto"/>
        <w:jc w:val="left"/>
        <w:rPr>
          <w:rFonts w:cs="Times New Roman"/>
          <w:szCs w:val="24"/>
        </w:rPr>
      </w:pPr>
      <w:r w:rsidRPr="000D28D0">
        <w:rPr>
          <w:rFonts w:cs="Times New Roman"/>
          <w:noProof/>
          <w:szCs w:val="24"/>
        </w:rPr>
        <w:drawing>
          <wp:inline distT="0" distB="0" distL="0" distR="0">
            <wp:extent cx="3924300" cy="21564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767989" name="wheatstacks.jpg"/>
                    <pic:cNvPicPr/>
                  </pic:nvPicPr>
                  <pic:blipFill>
                    <a:blip r:embed="rId8">
                      <a:extLst>
                        <a:ext uri="{28A0092B-C50C-407E-A947-70E740481C1C}">
                          <a14:useLocalDpi xmlns:a14="http://schemas.microsoft.com/office/drawing/2010/main" val="0"/>
                        </a:ext>
                      </a:extLst>
                    </a:blip>
                    <a:stretch>
                      <a:fillRect/>
                    </a:stretch>
                  </pic:blipFill>
                  <pic:spPr>
                    <a:xfrm>
                      <a:off x="0" y="0"/>
                      <a:ext cx="3956362" cy="2174079"/>
                    </a:xfrm>
                    <a:prstGeom prst="rect">
                      <a:avLst/>
                    </a:prstGeom>
                  </pic:spPr>
                </pic:pic>
              </a:graphicData>
            </a:graphic>
          </wp:inline>
        </w:drawing>
      </w:r>
    </w:p>
    <w:p w:rsidR="009514B1" w:rsidRPr="000D28D0" w:rsidRDefault="005B3ED4" w:rsidP="000D28D0">
      <w:pPr>
        <w:spacing w:line="240" w:lineRule="auto"/>
        <w:jc w:val="left"/>
        <w:rPr>
          <w:rFonts w:cs="Times New Roman"/>
          <w:i/>
          <w:szCs w:val="24"/>
        </w:rPr>
      </w:pPr>
      <w:r w:rsidRPr="000D28D0">
        <w:rPr>
          <w:rFonts w:cs="Times New Roman"/>
          <w:szCs w:val="24"/>
        </w:rPr>
        <w:t xml:space="preserve">Figure 1: </w:t>
      </w:r>
      <w:r w:rsidRPr="000D28D0">
        <w:rPr>
          <w:rFonts w:cs="Times New Roman"/>
          <w:color w:val="000000"/>
          <w:szCs w:val="24"/>
          <w:shd w:val="clear" w:color="auto" w:fill="FFFFFF"/>
        </w:rPr>
        <w:t xml:space="preserve">CLAUDE MONET. </w:t>
      </w:r>
      <w:r w:rsidRPr="000D28D0">
        <w:rPr>
          <w:rFonts w:cs="Times New Roman"/>
          <w:color w:val="000000"/>
          <w:szCs w:val="24"/>
          <w:shd w:val="clear" w:color="auto" w:fill="FFFFFF"/>
        </w:rPr>
        <w:t>“Impressionism”. Artfactory.com, (1840-1926)</w:t>
      </w:r>
    </w:p>
    <w:p w:rsidR="009514B1" w:rsidRPr="000D28D0" w:rsidRDefault="005B3ED4" w:rsidP="000D28D0">
      <w:pPr>
        <w:spacing w:line="240" w:lineRule="auto"/>
        <w:rPr>
          <w:rFonts w:cs="Times New Roman"/>
          <w:szCs w:val="24"/>
        </w:rPr>
      </w:pPr>
      <w:r>
        <w:rPr>
          <w:rStyle w:val="FootnoteReference"/>
          <w:rFonts w:cs="Times New Roman"/>
          <w:szCs w:val="24"/>
        </w:rPr>
        <w:footnoteReference w:id="2"/>
      </w:r>
    </w:p>
    <w:p w:rsidR="009514B1" w:rsidRPr="000D28D0" w:rsidRDefault="005B3ED4" w:rsidP="000D28D0">
      <w:pPr>
        <w:spacing w:after="200" w:line="240" w:lineRule="auto"/>
        <w:jc w:val="left"/>
        <w:rPr>
          <w:rFonts w:cs="Times New Roman"/>
          <w:szCs w:val="24"/>
        </w:rPr>
      </w:pPr>
      <w:r w:rsidRPr="000D28D0">
        <w:rPr>
          <w:rFonts w:cs="Times New Roman"/>
          <w:szCs w:val="24"/>
        </w:rPr>
        <w:br w:type="page"/>
      </w:r>
    </w:p>
    <w:p w:rsidR="009514B1" w:rsidRPr="000D28D0" w:rsidRDefault="005B3ED4" w:rsidP="000D28D0">
      <w:pPr>
        <w:spacing w:line="240" w:lineRule="auto"/>
        <w:jc w:val="left"/>
        <w:rPr>
          <w:rFonts w:cs="Times New Roman"/>
          <w:szCs w:val="24"/>
        </w:rPr>
      </w:pPr>
      <w:r w:rsidRPr="000D28D0">
        <w:rPr>
          <w:rFonts w:cs="Times New Roman"/>
          <w:szCs w:val="24"/>
        </w:rPr>
        <w:lastRenderedPageBreak/>
        <w:t>With time, the impressionist movement advanced above this detriment and famously became revered art movement in history. They greatly owe their popularity to ever plummeting affection of the public towards t</w:t>
      </w:r>
      <w:r w:rsidRPr="000D28D0">
        <w:rPr>
          <w:rFonts w:cs="Times New Roman"/>
          <w:szCs w:val="24"/>
        </w:rPr>
        <w:t>he vivacity in their technique.</w:t>
      </w:r>
    </w:p>
    <w:p w:rsidR="009514B1" w:rsidRPr="000D28D0" w:rsidRDefault="005B3ED4" w:rsidP="000D28D0">
      <w:pPr>
        <w:spacing w:line="240" w:lineRule="auto"/>
        <w:jc w:val="left"/>
        <w:rPr>
          <w:rFonts w:cs="Times New Roman"/>
          <w:szCs w:val="24"/>
        </w:rPr>
      </w:pPr>
      <w:r w:rsidRPr="000D28D0">
        <w:rPr>
          <w:rFonts w:cs="Times New Roman"/>
          <w:szCs w:val="24"/>
        </w:rPr>
        <w:tab/>
        <w:t>The contributions of impressionism movement to modern art are widely adored. They own the credit to having incorporated photograph cropping in art. Through their composition technique, they continuously shunned conservative</w:t>
      </w:r>
      <w:r w:rsidRPr="000D28D0">
        <w:rPr>
          <w:rFonts w:cs="Times New Roman"/>
          <w:szCs w:val="24"/>
        </w:rPr>
        <w:t xml:space="preserve"> ideology. For instance, the shapes, colors, tones and lines of imageries created by traditional artists were arranged in a manner that the eye of the viewer was directed to the painting focal point. The latter which was at the midpoint position had for ag</w:t>
      </w:r>
      <w:r w:rsidRPr="000D28D0">
        <w:rPr>
          <w:rFonts w:cs="Times New Roman"/>
          <w:szCs w:val="24"/>
        </w:rPr>
        <w:t xml:space="preserve">es been deemed as the most vital area of a portrait. Thus, it was an outright poor composition to detract from the focal point the ends otherwise background of a painting. During this era, photography was in sophomore phases of creation. Since there often </w:t>
      </w:r>
      <w:r w:rsidRPr="000D28D0">
        <w:rPr>
          <w:rFonts w:cs="Times New Roman"/>
          <w:szCs w:val="24"/>
        </w:rPr>
        <w:t>existed a diversity between what in actuality appeared on the negative and what the photographer had observed in the cameras’ viewfinder, to increase photograph composition, the photographers opted to crop their picture.</w:t>
      </w:r>
      <w:r w:rsidRPr="000D28D0">
        <w:rPr>
          <w:rFonts w:cs="Times New Roman"/>
          <w:szCs w:val="24"/>
          <w:vertAlign w:val="superscript"/>
        </w:rPr>
        <w:t>5</w:t>
      </w:r>
      <w:r w:rsidRPr="000D28D0">
        <w:rPr>
          <w:rFonts w:cs="Times New Roman"/>
          <w:szCs w:val="24"/>
        </w:rPr>
        <w:t xml:space="preserve"> The outcome for the latter move bu</w:t>
      </w:r>
      <w:r w:rsidRPr="000D28D0">
        <w:rPr>
          <w:rFonts w:cs="Times New Roman"/>
          <w:szCs w:val="24"/>
        </w:rPr>
        <w:t>lged in strange arrangements that accentuated forms and shapes on the image’s brink. Hence, the impressionists embraced the irregular effects of cropping and made it their composition’s conspicuous feature.</w:t>
      </w:r>
    </w:p>
    <w:p w:rsidR="009514B1" w:rsidRPr="000D28D0" w:rsidRDefault="005B3ED4" w:rsidP="000D28D0">
      <w:pPr>
        <w:spacing w:line="240" w:lineRule="auto"/>
        <w:jc w:val="left"/>
        <w:rPr>
          <w:rFonts w:cs="Times New Roman"/>
          <w:szCs w:val="24"/>
        </w:rPr>
      </w:pPr>
      <w:r w:rsidRPr="000D28D0">
        <w:rPr>
          <w:rFonts w:cs="Times New Roman"/>
          <w:szCs w:val="24"/>
        </w:rPr>
        <w:t xml:space="preserve"> </w:t>
      </w:r>
      <w:r w:rsidR="00E00E62">
        <w:rPr>
          <w:rFonts w:cs="Times New Roman"/>
          <w:szCs w:val="24"/>
        </w:rPr>
        <w:tab/>
      </w:r>
      <w:r w:rsidRPr="000D28D0">
        <w:rPr>
          <w:rFonts w:cs="Times New Roman"/>
          <w:szCs w:val="24"/>
        </w:rPr>
        <w:t>Similarly, the impressionists exclusively influe</w:t>
      </w:r>
      <w:r w:rsidRPr="000D28D0">
        <w:rPr>
          <w:rFonts w:cs="Times New Roman"/>
          <w:szCs w:val="24"/>
        </w:rPr>
        <w:t>nced the painting outside technique. Although a series of artists embraced the idea almost the same time as them, they are depicted as the first group to revive it. The introduction of paints in tubes partially served as a booster to them. The latter devel</w:t>
      </w:r>
      <w:r w:rsidRPr="000D28D0">
        <w:rPr>
          <w:rFonts w:cs="Times New Roman"/>
          <w:szCs w:val="24"/>
        </w:rPr>
        <w:t>opment enabled them to move around all artistry related gear in cases. Since the impressionists were dedicated to analyzing the effect of light on color in an environment, they found it a conviction and a necessity to carry out out-of-doors painting. Conce</w:t>
      </w:r>
      <w:r w:rsidRPr="000D28D0">
        <w:rPr>
          <w:rFonts w:cs="Times New Roman"/>
          <w:szCs w:val="24"/>
        </w:rPr>
        <w:t xml:space="preserve">rning this, rural areas, as well as urban landscapes, were adopted as their most prominent and natural themes. Hence, in the modern art arena, a depiction of such artwork is instantaneously linked to impressionism movement. </w:t>
      </w:r>
    </w:p>
    <w:p w:rsidR="009514B1" w:rsidRPr="000D28D0" w:rsidRDefault="005B3ED4" w:rsidP="000D28D0">
      <w:pPr>
        <w:spacing w:line="240" w:lineRule="auto"/>
        <w:jc w:val="left"/>
        <w:rPr>
          <w:rFonts w:cs="Times New Roman"/>
          <w:szCs w:val="24"/>
          <w:vertAlign w:val="superscript"/>
        </w:rPr>
      </w:pPr>
      <w:r w:rsidRPr="000D28D0">
        <w:rPr>
          <w:rFonts w:cs="Times New Roman"/>
          <w:szCs w:val="24"/>
        </w:rPr>
        <w:t xml:space="preserve"> </w:t>
      </w:r>
      <w:r w:rsidR="00E00E62">
        <w:rPr>
          <w:rFonts w:cs="Times New Roman"/>
          <w:szCs w:val="24"/>
        </w:rPr>
        <w:tab/>
      </w:r>
      <w:r w:rsidRPr="000D28D0">
        <w:rPr>
          <w:rFonts w:cs="Times New Roman"/>
          <w:szCs w:val="24"/>
        </w:rPr>
        <w:t>Successively, the impressionis</w:t>
      </w:r>
      <w:r w:rsidRPr="000D28D0">
        <w:rPr>
          <w:rFonts w:cs="Times New Roman"/>
          <w:szCs w:val="24"/>
        </w:rPr>
        <w:t>t movement played a bigger role in developing ideas associated with color. To come up with the reserve of ideas adopted in modern art, this group of artists was highly encouraged by the Japanese woodblock motifs with bold designs present in France during t</w:t>
      </w:r>
      <w:r w:rsidRPr="000D28D0">
        <w:rPr>
          <w:rFonts w:cs="Times New Roman"/>
          <w:szCs w:val="24"/>
        </w:rPr>
        <w:t>heir time. The prints had disproportionate arrangements that juxtaposed enormous extents of regular color with blotches of sophisticated pattern, a concept that provided a compositional presentation. They held the view that even the most unconventional art</w:t>
      </w:r>
      <w:r w:rsidRPr="000D28D0">
        <w:rPr>
          <w:rFonts w:cs="Times New Roman"/>
          <w:szCs w:val="24"/>
        </w:rPr>
        <w:t xml:space="preserve">ists, prerequisite an assurance that their chosen path has some backgrounds in convention. Although from a dissimilar cultural upbringing, the impressionists obtained the intended instance of convention from the composition of </w:t>
      </w:r>
      <w:r w:rsidRPr="000D28D0">
        <w:rPr>
          <w:rFonts w:cs="Times New Roman"/>
          <w:i/>
          <w:szCs w:val="24"/>
        </w:rPr>
        <w:t xml:space="preserve">Ukiyo-e </w:t>
      </w:r>
      <w:r w:rsidRPr="000D28D0">
        <w:rPr>
          <w:rFonts w:cs="Times New Roman"/>
          <w:szCs w:val="24"/>
        </w:rPr>
        <w:t>masters which compris</w:t>
      </w:r>
      <w:r w:rsidRPr="000D28D0">
        <w:rPr>
          <w:rFonts w:cs="Times New Roman"/>
          <w:szCs w:val="24"/>
        </w:rPr>
        <w:t xml:space="preserve">ed of </w:t>
      </w:r>
      <w:r w:rsidRPr="000D28D0">
        <w:rPr>
          <w:rFonts w:cs="Times New Roman"/>
          <w:i/>
          <w:szCs w:val="24"/>
        </w:rPr>
        <w:t>Hiroshige</w:t>
      </w:r>
      <w:r w:rsidRPr="000D28D0">
        <w:rPr>
          <w:rFonts w:cs="Times New Roman"/>
          <w:szCs w:val="24"/>
        </w:rPr>
        <w:t xml:space="preserve"> and </w:t>
      </w:r>
      <w:r w:rsidRPr="000D28D0">
        <w:rPr>
          <w:rFonts w:cs="Times New Roman"/>
          <w:i/>
          <w:szCs w:val="24"/>
        </w:rPr>
        <w:t>Hokusai</w:t>
      </w:r>
      <w:r w:rsidRPr="000D28D0">
        <w:rPr>
          <w:rFonts w:cs="Times New Roman"/>
          <w:szCs w:val="24"/>
        </w:rPr>
        <w:t>. Thus they got the confidence that became their thrust to explore new ideas of art.</w:t>
      </w:r>
      <w:r w:rsidRPr="000D28D0">
        <w:rPr>
          <w:rFonts w:cs="Times New Roman"/>
          <w:szCs w:val="24"/>
          <w:vertAlign w:val="superscript"/>
        </w:rPr>
        <w:t>6</w:t>
      </w:r>
    </w:p>
    <w:p w:rsidR="009514B1" w:rsidRPr="000D28D0" w:rsidRDefault="005B3ED4" w:rsidP="000D28D0">
      <w:pPr>
        <w:spacing w:line="240" w:lineRule="auto"/>
        <w:rPr>
          <w:rFonts w:cs="Times New Roman"/>
          <w:szCs w:val="24"/>
        </w:rPr>
      </w:pPr>
      <w:r>
        <w:rPr>
          <w:rStyle w:val="FootnoteReference"/>
          <w:rFonts w:cs="Times New Roman"/>
          <w:szCs w:val="24"/>
        </w:rPr>
        <w:footnoteReference w:id="3"/>
      </w:r>
    </w:p>
    <w:p w:rsidR="009514B1" w:rsidRPr="000D28D0" w:rsidRDefault="005B3ED4" w:rsidP="000D28D0">
      <w:pPr>
        <w:spacing w:after="200" w:line="240" w:lineRule="auto"/>
        <w:jc w:val="left"/>
        <w:rPr>
          <w:rFonts w:cs="Times New Roman"/>
          <w:szCs w:val="24"/>
        </w:rPr>
      </w:pPr>
      <w:r w:rsidRPr="000D28D0">
        <w:rPr>
          <w:rFonts w:cs="Times New Roman"/>
          <w:szCs w:val="24"/>
        </w:rPr>
        <w:br w:type="page"/>
      </w:r>
      <w:r w:rsidR="000D28D0" w:rsidRPr="000D28D0">
        <w:rPr>
          <w:rFonts w:cs="Times New Roman"/>
          <w:szCs w:val="24"/>
        </w:rPr>
        <w:lastRenderedPageBreak/>
        <w:tab/>
      </w:r>
      <w:r w:rsidRPr="000D28D0">
        <w:rPr>
          <w:rFonts w:cs="Times New Roman"/>
          <w:szCs w:val="24"/>
        </w:rPr>
        <w:t xml:space="preserve">Similarly, the celebrated idea of figure and portraits composition with perceptible personages traversed from the impressionism group of artists. Impressionists Degas, Renoir alongside Lautrec were the first artists who painted among the first figures and </w:t>
      </w:r>
      <w:r w:rsidRPr="000D28D0">
        <w:rPr>
          <w:rFonts w:cs="Times New Roman"/>
          <w:szCs w:val="24"/>
        </w:rPr>
        <w:t xml:space="preserve">pictures compositions. For instance, in France at </w:t>
      </w:r>
      <w:r w:rsidRPr="000D28D0">
        <w:rPr>
          <w:rFonts w:cs="Times New Roman"/>
          <w:i/>
          <w:szCs w:val="24"/>
        </w:rPr>
        <w:t xml:space="preserve">At the Moulin Rounge </w:t>
      </w:r>
      <w:r w:rsidRPr="000D28D0">
        <w:rPr>
          <w:rFonts w:cs="Times New Roman"/>
          <w:szCs w:val="24"/>
        </w:rPr>
        <w:t>one can easily find and behold a portrait composition that was immensely predisposed by cropping ideas in photography as well as the design and model of Japanese motifs. It is all the i</w:t>
      </w:r>
      <w:r w:rsidRPr="000D28D0">
        <w:rPr>
          <w:rFonts w:cs="Times New Roman"/>
          <w:szCs w:val="24"/>
        </w:rPr>
        <w:t>mpressive efforts of impressionist Lautrec. The composition of this groundbreaking artwork by artist Lautrec included a self-picture beside his lanky cousin, Gabriel. The motif depicts them moving away from can-can cancer La Goulue who is portrayed to be b</w:t>
      </w:r>
      <w:r w:rsidRPr="000D28D0">
        <w:rPr>
          <w:rFonts w:cs="Times New Roman"/>
          <w:szCs w:val="24"/>
        </w:rPr>
        <w:t>usy setting her mane.</w:t>
      </w:r>
      <w:r w:rsidRPr="000D28D0">
        <w:rPr>
          <w:rFonts w:cs="Times New Roman"/>
          <w:szCs w:val="24"/>
          <w:vertAlign w:val="superscript"/>
        </w:rPr>
        <w:t>7</w:t>
      </w:r>
      <w:r w:rsidRPr="000D28D0">
        <w:rPr>
          <w:rFonts w:cs="Times New Roman"/>
          <w:szCs w:val="24"/>
        </w:rPr>
        <w:t xml:space="preserve"> On the same note, a group is settled in front of them which comprise of a detractor and author Dujard Edward, artistes La Maracona besides the bloodshot-headed Avril Jane, and Paul Sescau a professional photographer. At a glimpse, it</w:t>
      </w:r>
      <w:r w:rsidRPr="000D28D0">
        <w:rPr>
          <w:rFonts w:cs="Times New Roman"/>
          <w:szCs w:val="24"/>
        </w:rPr>
        <w:t xml:space="preserve"> is purported that it was the performer Mary Milton with emerald spotlight lit facade who was cropped by the picture’s brink. Moreover, in the art industry, the concept of painting and drawing items which are arrayed on top of a table such as blossoms, fru</w:t>
      </w:r>
      <w:r w:rsidRPr="000D28D0">
        <w:rPr>
          <w:rFonts w:cs="Times New Roman"/>
          <w:szCs w:val="24"/>
        </w:rPr>
        <w:t>its and domiciliary objects underlines the concept of still life.</w:t>
      </w:r>
      <w:r w:rsidRPr="000D28D0">
        <w:rPr>
          <w:rFonts w:cs="Times New Roman"/>
          <w:szCs w:val="24"/>
          <w:vertAlign w:val="superscript"/>
        </w:rPr>
        <w:t>8</w:t>
      </w:r>
      <w:r w:rsidRPr="000D28D0">
        <w:rPr>
          <w:rFonts w:cs="Times New Roman"/>
          <w:szCs w:val="24"/>
        </w:rPr>
        <w:t xml:space="preserve"> </w:t>
      </w:r>
    </w:p>
    <w:p w:rsidR="009514B1" w:rsidRPr="000D28D0" w:rsidRDefault="005B3ED4" w:rsidP="000D28D0">
      <w:pPr>
        <w:spacing w:line="240" w:lineRule="auto"/>
        <w:jc w:val="left"/>
        <w:rPr>
          <w:rFonts w:cs="Times New Roman"/>
          <w:szCs w:val="24"/>
        </w:rPr>
      </w:pPr>
      <w:r w:rsidRPr="000D28D0">
        <w:rPr>
          <w:rFonts w:cs="Times New Roman"/>
          <w:noProof/>
          <w:szCs w:val="24"/>
        </w:rPr>
        <w:drawing>
          <wp:inline distT="0" distB="0" distL="0" distR="0">
            <wp:extent cx="4105275" cy="2143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001875" name="lautrec.jpg"/>
                    <pic:cNvPicPr/>
                  </pic:nvPicPr>
                  <pic:blipFill>
                    <a:blip r:embed="rId9">
                      <a:extLst>
                        <a:ext uri="{28A0092B-C50C-407E-A947-70E740481C1C}">
                          <a14:useLocalDpi xmlns:a14="http://schemas.microsoft.com/office/drawing/2010/main" val="0"/>
                        </a:ext>
                      </a:extLst>
                    </a:blip>
                    <a:stretch>
                      <a:fillRect/>
                    </a:stretch>
                  </pic:blipFill>
                  <pic:spPr>
                    <a:xfrm>
                      <a:off x="0" y="0"/>
                      <a:ext cx="4118471" cy="2150014"/>
                    </a:xfrm>
                    <a:prstGeom prst="rect">
                      <a:avLst/>
                    </a:prstGeom>
                  </pic:spPr>
                </pic:pic>
              </a:graphicData>
            </a:graphic>
          </wp:inline>
        </w:drawing>
      </w:r>
    </w:p>
    <w:p w:rsidR="009514B1" w:rsidRPr="000D28D0" w:rsidRDefault="005B3ED4" w:rsidP="000D28D0">
      <w:pPr>
        <w:spacing w:line="240" w:lineRule="auto"/>
        <w:jc w:val="left"/>
        <w:rPr>
          <w:rFonts w:cs="Times New Roman"/>
          <w:szCs w:val="24"/>
        </w:rPr>
      </w:pPr>
      <w:r w:rsidRPr="000D28D0">
        <w:rPr>
          <w:rFonts w:cs="Times New Roman"/>
          <w:szCs w:val="24"/>
        </w:rPr>
        <w:t xml:space="preserve">Figure 2: </w:t>
      </w:r>
      <w:r w:rsidRPr="000D28D0">
        <w:rPr>
          <w:rFonts w:cs="Times New Roman"/>
          <w:color w:val="000000"/>
          <w:szCs w:val="24"/>
          <w:shd w:val="clear" w:color="auto" w:fill="FFFFFF"/>
        </w:rPr>
        <w:t>CLAUDE MONET. “Impressionism”. Artfactory.com, (1840-1926)</w:t>
      </w:r>
    </w:p>
    <w:p w:rsidR="009514B1" w:rsidRPr="000D28D0" w:rsidRDefault="005B3ED4" w:rsidP="000D28D0">
      <w:pPr>
        <w:spacing w:line="240" w:lineRule="auto"/>
        <w:jc w:val="left"/>
        <w:rPr>
          <w:rFonts w:cs="Times New Roman"/>
          <w:szCs w:val="24"/>
        </w:rPr>
      </w:pPr>
      <w:r w:rsidRPr="000D28D0">
        <w:rPr>
          <w:rFonts w:cs="Times New Roman"/>
          <w:szCs w:val="24"/>
        </w:rPr>
        <w:tab/>
        <w:t>Artists opted to choose this concept over the past centuries based on several motives among them, still, life held a</w:t>
      </w:r>
      <w:r w:rsidRPr="000D28D0">
        <w:rPr>
          <w:rFonts w:cs="Times New Roman"/>
          <w:szCs w:val="24"/>
        </w:rPr>
        <w:t xml:space="preserve"> symbolic meaning which publicized a hidden idea or story; To reflect owner's status which could be either conceited or unpretentious; To capture the fleeting prettiness of a piece such as a drupe or a bloom; To exhibit accomplished painting method of an a</w:t>
      </w:r>
      <w:r w:rsidRPr="000D28D0">
        <w:rPr>
          <w:rFonts w:cs="Times New Roman"/>
          <w:szCs w:val="24"/>
        </w:rPr>
        <w:t>rtist; And as a controlled structure to express the nonconcrete potentials of the painterly rudiments.</w:t>
      </w:r>
    </w:p>
    <w:p w:rsidR="009514B1" w:rsidRPr="000D28D0" w:rsidRDefault="005B3ED4" w:rsidP="000D28D0">
      <w:pPr>
        <w:spacing w:line="240" w:lineRule="auto"/>
        <w:jc w:val="left"/>
        <w:rPr>
          <w:rFonts w:cs="Times New Roman"/>
          <w:szCs w:val="24"/>
        </w:rPr>
      </w:pPr>
      <w:r w:rsidRPr="000D28D0">
        <w:rPr>
          <w:rFonts w:cs="Times New Roman"/>
          <w:szCs w:val="24"/>
        </w:rPr>
        <w:tab/>
        <w:t>However, the impressionists rarely adopted and embraced still life concept on a wide extends. Primarily they portray</w:t>
      </w:r>
      <w:r>
        <w:rPr>
          <w:rStyle w:val="FootnoteReference"/>
          <w:rFonts w:cs="Times New Roman"/>
          <w:szCs w:val="24"/>
        </w:rPr>
        <w:footnoteReference w:id="4"/>
      </w:r>
      <w:r w:rsidRPr="000D28D0">
        <w:rPr>
          <w:rFonts w:cs="Times New Roman"/>
          <w:szCs w:val="24"/>
        </w:rPr>
        <w:t xml:space="preserve">it as not being </w:t>
      </w:r>
      <w:r w:rsidRPr="000D28D0">
        <w:rPr>
          <w:rFonts w:cs="Times New Roman"/>
          <w:i/>
          <w:szCs w:val="24"/>
        </w:rPr>
        <w:t xml:space="preserve">plain air </w:t>
      </w:r>
      <w:r w:rsidRPr="000D28D0">
        <w:rPr>
          <w:rFonts w:cs="Times New Roman"/>
          <w:szCs w:val="24"/>
        </w:rPr>
        <w:t>theme tha</w:t>
      </w:r>
      <w:r w:rsidRPr="000D28D0">
        <w:rPr>
          <w:rFonts w:cs="Times New Roman"/>
          <w:szCs w:val="24"/>
        </w:rPr>
        <w:t xml:space="preserve">t could be appropriate to capturing color and light distinctive makings. Nonetheless, there exist a handful of groundbreaking instances of impressionists' still life representations such as the </w:t>
      </w:r>
      <w:r w:rsidRPr="000D28D0">
        <w:rPr>
          <w:rFonts w:cs="Times New Roman"/>
          <w:i/>
          <w:szCs w:val="24"/>
        </w:rPr>
        <w:t xml:space="preserve">Fruit of the Midi </w:t>
      </w:r>
      <w:r w:rsidRPr="000D28D0">
        <w:rPr>
          <w:rFonts w:cs="Times New Roman"/>
          <w:szCs w:val="24"/>
        </w:rPr>
        <w:lastRenderedPageBreak/>
        <w:t>by Renoir. The Renoir's portray comprises of</w:t>
      </w:r>
      <w:r w:rsidRPr="000D28D0">
        <w:rPr>
          <w:rFonts w:cs="Times New Roman"/>
          <w:szCs w:val="24"/>
        </w:rPr>
        <w:t xml:space="preserve"> prudently designated vegetables and fruits to produce a prismatic color range that distances the impressionist </w:t>
      </w:r>
      <w:r>
        <w:rPr>
          <w:rStyle w:val="FootnoteReference"/>
          <w:rFonts w:cs="Times New Roman"/>
          <w:szCs w:val="24"/>
        </w:rPr>
        <w:footnoteReference w:id="5"/>
      </w:r>
      <w:r w:rsidRPr="000D28D0">
        <w:rPr>
          <w:rFonts w:cs="Times New Roman"/>
          <w:szCs w:val="24"/>
        </w:rPr>
        <w:t>gamut. Be it still life, landscape or painting of figures, the clique of impressionists artists always changed and distinguished the ordinary p</w:t>
      </w:r>
      <w:r w:rsidRPr="000D28D0">
        <w:rPr>
          <w:rFonts w:cs="Times New Roman"/>
          <w:szCs w:val="24"/>
        </w:rPr>
        <w:t>lace, establishing glamor and exquis</w:t>
      </w:r>
      <w:r>
        <w:rPr>
          <w:rStyle w:val="FootnoteReference"/>
          <w:rFonts w:cs="Times New Roman"/>
          <w:szCs w:val="24"/>
        </w:rPr>
        <w:footnoteReference w:id="6"/>
      </w:r>
      <w:r w:rsidRPr="000D28D0">
        <w:rPr>
          <w:rFonts w:cs="Times New Roman"/>
          <w:szCs w:val="24"/>
        </w:rPr>
        <w:t>ite in hazy harbors at daybreak, dignified the ordinary man labor strives, drew delight in the middle-class folks' time-out as well as portrayed vivacity in a dish of produce.</w:t>
      </w:r>
      <w:r>
        <w:rPr>
          <w:rStyle w:val="FootnoteReference"/>
          <w:rFonts w:cs="Times New Roman"/>
          <w:szCs w:val="24"/>
        </w:rPr>
        <w:footnoteReference w:id="7"/>
      </w:r>
    </w:p>
    <w:p w:rsidR="009514B1" w:rsidRPr="000D28D0" w:rsidRDefault="00E00E62" w:rsidP="000D28D0">
      <w:pPr>
        <w:spacing w:line="240" w:lineRule="auto"/>
        <w:jc w:val="left"/>
        <w:rPr>
          <w:rFonts w:cs="Times New Roman"/>
          <w:szCs w:val="24"/>
        </w:rPr>
      </w:pPr>
      <w:r>
        <w:rPr>
          <w:rFonts w:cs="Times New Roman"/>
          <w:szCs w:val="24"/>
        </w:rPr>
        <w:tab/>
      </w:r>
      <w:r w:rsidR="005B3ED4" w:rsidRPr="000D28D0">
        <w:rPr>
          <w:rFonts w:cs="Times New Roman"/>
          <w:szCs w:val="24"/>
        </w:rPr>
        <w:t xml:space="preserve"> Consequently, in the standard of present-</w:t>
      </w:r>
      <w:r w:rsidR="005B3ED4" w:rsidRPr="000D28D0">
        <w:rPr>
          <w:rFonts w:cs="Times New Roman"/>
          <w:szCs w:val="24"/>
        </w:rPr>
        <w:t>day art, the impressionism movement was first to be established. This firstborn of all movements has an undisputed reputation for having had an enormous impact on the development of twentieth-century art. As the fate of all avant-garde styles, impressionis</w:t>
      </w:r>
      <w:r w:rsidR="005B3ED4" w:rsidRPr="000D28D0">
        <w:rPr>
          <w:rFonts w:cs="Times New Roman"/>
          <w:szCs w:val="24"/>
        </w:rPr>
        <w:t>m was increasingly engrossed into the mainstream and its precincts turned out to be exasperating to the subsequent cohort. Although the likes of artist Georges Seurat and Paul Gauguin were immersed in impressionism traditions, they unceasingly pushed the r</w:t>
      </w:r>
      <w:r w:rsidR="005B3ED4" w:rsidRPr="000D28D0">
        <w:rPr>
          <w:rFonts w:cs="Times New Roman"/>
          <w:szCs w:val="24"/>
        </w:rPr>
        <w:t xml:space="preserve">estrictions of bravura through a diversity of ingenious angles. Thus, their efforts laid the groundwork of twentieth-century art. To recognize their efforts, they were branded as post-impressionists. However, this is a collective as well as a general term </w:t>
      </w:r>
      <w:r w:rsidR="005B3ED4" w:rsidRPr="000D28D0">
        <w:rPr>
          <w:rFonts w:cs="Times New Roman"/>
          <w:szCs w:val="24"/>
        </w:rPr>
        <w:t xml:space="preserve">and the styles and impressionist impact they spearheaded have no commonality. For instance, expressionism movement was later led by Van Gogh and Divisionism and Fauvism by Seurat among others. </w:t>
      </w:r>
    </w:p>
    <w:p w:rsidR="009514B1" w:rsidRPr="000D28D0" w:rsidRDefault="005B3ED4" w:rsidP="000D28D0">
      <w:pPr>
        <w:spacing w:line="240" w:lineRule="auto"/>
        <w:jc w:val="left"/>
        <w:rPr>
          <w:rFonts w:cs="Times New Roman"/>
          <w:szCs w:val="24"/>
        </w:rPr>
      </w:pPr>
      <w:r w:rsidRPr="000D28D0">
        <w:rPr>
          <w:rFonts w:cs="Times New Roman"/>
          <w:szCs w:val="24"/>
        </w:rPr>
        <w:tab/>
      </w:r>
      <w:r w:rsidR="000D28D0" w:rsidRPr="000D28D0">
        <w:rPr>
          <w:rFonts w:cs="Times New Roman"/>
          <w:szCs w:val="24"/>
        </w:rPr>
        <w:t>In short</w:t>
      </w:r>
      <w:r w:rsidRPr="000D28D0">
        <w:rPr>
          <w:rFonts w:cs="Times New Roman"/>
          <w:szCs w:val="24"/>
        </w:rPr>
        <w:t xml:space="preserve">, impressionism, a name that finds its origin from a </w:t>
      </w:r>
      <w:r w:rsidRPr="000D28D0">
        <w:rPr>
          <w:rFonts w:cs="Times New Roman"/>
          <w:szCs w:val="24"/>
        </w:rPr>
        <w:t>sardonic review in an ironic magazine, was a painting style that applied scientific scrutiny of color to capture the effects of light in an adulterated environment. Its paintings comprised of meagre strokes of untainted color which variegated the eye of th</w:t>
      </w:r>
      <w:r w:rsidRPr="000D28D0">
        <w:rPr>
          <w:rFonts w:cs="Times New Roman"/>
          <w:szCs w:val="24"/>
        </w:rPr>
        <w:t>e observer when observed from afar. The impressionists spearheaded the painting outside technique. Also, the technique they greatly valued was the landscape painting theme with fewer still lifes, figure compositions and painted representations.</w:t>
      </w:r>
      <w:r w:rsidR="000D28D0" w:rsidRPr="000D28D0">
        <w:rPr>
          <w:rFonts w:cs="Times New Roman"/>
          <w:szCs w:val="24"/>
          <w:vertAlign w:val="superscript"/>
        </w:rPr>
        <w:t>8</w:t>
      </w:r>
      <w:r w:rsidRPr="000D28D0">
        <w:rPr>
          <w:rFonts w:cs="Times New Roman"/>
          <w:szCs w:val="24"/>
        </w:rPr>
        <w:t xml:space="preserve"> The impres</w:t>
      </w:r>
      <w:r w:rsidRPr="000D28D0">
        <w:rPr>
          <w:rFonts w:cs="Times New Roman"/>
          <w:szCs w:val="24"/>
        </w:rPr>
        <w:t xml:space="preserve">sionists were greatly influenced by the Japanese woodcuts as well as photography encroachments. In this regard, it is depicted as the first modern art movement with far-reaching influence and impact on the development of art in the twentieth century. </w:t>
      </w:r>
    </w:p>
    <w:p w:rsidR="009514B1" w:rsidRPr="000D28D0" w:rsidRDefault="005B3ED4" w:rsidP="000D28D0">
      <w:pPr>
        <w:spacing w:after="200" w:line="240" w:lineRule="auto"/>
        <w:jc w:val="left"/>
        <w:rPr>
          <w:rFonts w:cs="Times New Roman"/>
          <w:szCs w:val="24"/>
        </w:rPr>
      </w:pPr>
      <w:r w:rsidRPr="000D28D0">
        <w:rPr>
          <w:rFonts w:cs="Times New Roman"/>
          <w:szCs w:val="24"/>
        </w:rPr>
        <w:tab/>
        <w:t>How</w:t>
      </w:r>
      <w:r w:rsidRPr="000D28D0">
        <w:rPr>
          <w:rFonts w:cs="Times New Roman"/>
          <w:szCs w:val="24"/>
        </w:rPr>
        <w:t xml:space="preserve">ever, the impressionists rarely adopted and embraced still life concept on a wide extends. Primarily they portrayed it as not being </w:t>
      </w:r>
      <w:r w:rsidRPr="000D28D0">
        <w:rPr>
          <w:rFonts w:cs="Times New Roman"/>
          <w:i/>
          <w:szCs w:val="24"/>
        </w:rPr>
        <w:t xml:space="preserve">plain air </w:t>
      </w:r>
      <w:r w:rsidRPr="000D28D0">
        <w:rPr>
          <w:rFonts w:cs="Times New Roman"/>
          <w:szCs w:val="24"/>
        </w:rPr>
        <w:t>theme that could be appropriate to capturing color and light distinctive makings. Nonetheless, there exist a handf</w:t>
      </w:r>
      <w:r w:rsidRPr="000D28D0">
        <w:rPr>
          <w:rFonts w:cs="Times New Roman"/>
          <w:szCs w:val="24"/>
        </w:rPr>
        <w:t xml:space="preserve">ul of groundbreaking instances of impressionists' still life representations such as the </w:t>
      </w:r>
      <w:r w:rsidRPr="000D28D0">
        <w:rPr>
          <w:rFonts w:cs="Times New Roman"/>
          <w:i/>
          <w:szCs w:val="24"/>
        </w:rPr>
        <w:t xml:space="preserve">Fruit of the Midi </w:t>
      </w:r>
      <w:r w:rsidRPr="000D28D0">
        <w:rPr>
          <w:rFonts w:cs="Times New Roman"/>
          <w:szCs w:val="24"/>
        </w:rPr>
        <w:t>by Renoir. The Renoir's portray comprises of prudently designated vegetables and fruits to produce a prismatic color range that distances the impress</w:t>
      </w:r>
      <w:r w:rsidRPr="000D28D0">
        <w:rPr>
          <w:rFonts w:cs="Times New Roman"/>
          <w:szCs w:val="24"/>
        </w:rPr>
        <w:t>ionist gamut. Be it still life, landscape or painting of figures, the clique of impressionists artists always changed and distinguished the ordinary place, establishing glamor and exquisite in hazy harbors at daybreak, dignified the ordinary man labor stri</w:t>
      </w:r>
      <w:r w:rsidRPr="000D28D0">
        <w:rPr>
          <w:rFonts w:cs="Times New Roman"/>
          <w:szCs w:val="24"/>
        </w:rPr>
        <w:t>ves, drew delight in the middle-class folks' time-out as well as portrayed vivacity in a dish of produce.</w:t>
      </w:r>
    </w:p>
    <w:p w:rsidR="009514B1" w:rsidRPr="000D28D0" w:rsidRDefault="005B3ED4" w:rsidP="000D28D0">
      <w:pPr>
        <w:spacing w:line="240" w:lineRule="auto"/>
        <w:jc w:val="left"/>
        <w:rPr>
          <w:rFonts w:cs="Times New Roman"/>
          <w:szCs w:val="24"/>
        </w:rPr>
      </w:pPr>
      <w:r w:rsidRPr="000D28D0">
        <w:rPr>
          <w:rFonts w:cs="Times New Roman"/>
          <w:szCs w:val="24"/>
        </w:rPr>
        <w:lastRenderedPageBreak/>
        <w:t xml:space="preserve"> </w:t>
      </w:r>
      <w:r w:rsidR="001C5E39">
        <w:rPr>
          <w:rFonts w:cs="Times New Roman"/>
          <w:szCs w:val="24"/>
        </w:rPr>
        <w:tab/>
      </w:r>
      <w:r w:rsidRPr="000D28D0">
        <w:rPr>
          <w:rFonts w:cs="Times New Roman"/>
          <w:szCs w:val="24"/>
        </w:rPr>
        <w:t>Consequently, in the standard of present-day art, the impressionism movement was first to be established. This firstborn of all movements has an undi</w:t>
      </w:r>
      <w:r w:rsidRPr="000D28D0">
        <w:rPr>
          <w:rFonts w:cs="Times New Roman"/>
          <w:szCs w:val="24"/>
        </w:rPr>
        <w:t>sputed reputation for having had an enormous impact on the development of twentieth-century art. As the fate of all avant-garde styles, impressionism was increasingly engrossed into the mainstream and its precincts turned out to be exasperating to the subs</w:t>
      </w:r>
      <w:r w:rsidRPr="000D28D0">
        <w:rPr>
          <w:rFonts w:cs="Times New Roman"/>
          <w:szCs w:val="24"/>
        </w:rPr>
        <w:t>equent cohort. Although the likes of artist Georges Seurat and Paul Gauguin were immersed in impressionism traditions, they unceasingly pushed the restrictions of bravura through a diversity of ingenious angles. Thus, their efforts laid the groundwork of t</w:t>
      </w:r>
      <w:r w:rsidRPr="000D28D0">
        <w:rPr>
          <w:rFonts w:cs="Times New Roman"/>
          <w:szCs w:val="24"/>
        </w:rPr>
        <w:t>wentieth-century art. To recognize their efforts, they were branded as post-impressionists. However, this is a collective as well as a general term and the styles and impressionist impact they spearheaded have no commonality. For instance, expressionism mo</w:t>
      </w:r>
      <w:r w:rsidRPr="000D28D0">
        <w:rPr>
          <w:rFonts w:cs="Times New Roman"/>
          <w:szCs w:val="24"/>
        </w:rPr>
        <w:t>vement was later led by Van Gogh and Divisionism and Fauvism by Seurat among others.</w:t>
      </w:r>
    </w:p>
    <w:p w:rsidR="009514B1" w:rsidRPr="000D28D0" w:rsidRDefault="005B3ED4" w:rsidP="000D28D0">
      <w:pPr>
        <w:spacing w:line="240" w:lineRule="auto"/>
        <w:jc w:val="left"/>
        <w:rPr>
          <w:rFonts w:cs="Times New Roman"/>
          <w:szCs w:val="24"/>
        </w:rPr>
      </w:pPr>
      <w:r w:rsidRPr="000D28D0">
        <w:rPr>
          <w:rFonts w:cs="Times New Roman"/>
          <w:szCs w:val="24"/>
        </w:rPr>
        <w:tab/>
        <w:t>In conclusion, impressionism, a name that finds its origin from a sardonic review in an ironic magazine, was a painting style that applied scientific scrutiny of color to</w:t>
      </w:r>
      <w:r w:rsidRPr="000D28D0">
        <w:rPr>
          <w:rFonts w:cs="Times New Roman"/>
          <w:szCs w:val="24"/>
        </w:rPr>
        <w:t xml:space="preserve"> capture the effects of light in an adulterated environment. Its paintings comprised of meagre strokes of untainted color which variegated the eye of the observer when observed from afar. The impressionists spearheaded the painting outside technique. Also,</w:t>
      </w:r>
      <w:r w:rsidRPr="000D28D0">
        <w:rPr>
          <w:rFonts w:cs="Times New Roman"/>
          <w:szCs w:val="24"/>
        </w:rPr>
        <w:t xml:space="preserve"> the technique they greatly valued was the landscape painting theme with fewer still lifes, figure compositions and painted representations. The impressionists were greatly influenced by the Japanese woodcuts as well as photography encroachments. In this r</w:t>
      </w:r>
      <w:r w:rsidRPr="000D28D0">
        <w:rPr>
          <w:rFonts w:cs="Times New Roman"/>
          <w:szCs w:val="24"/>
        </w:rPr>
        <w:t>egard, it is depicted as the first modern art movement with far-reaching influence and impact on the development of art in the twentieth century.</w:t>
      </w:r>
    </w:p>
    <w:p w:rsidR="009514B1" w:rsidRPr="000D28D0" w:rsidRDefault="009514B1" w:rsidP="000D28D0">
      <w:pPr>
        <w:spacing w:line="240" w:lineRule="auto"/>
        <w:jc w:val="left"/>
        <w:rPr>
          <w:rFonts w:cs="Times New Roman"/>
          <w:szCs w:val="24"/>
        </w:rPr>
      </w:pPr>
    </w:p>
    <w:p w:rsidR="009514B1" w:rsidRPr="000D28D0" w:rsidRDefault="005B3ED4" w:rsidP="000D28D0">
      <w:pPr>
        <w:spacing w:after="200" w:line="240" w:lineRule="auto"/>
        <w:jc w:val="left"/>
        <w:rPr>
          <w:rFonts w:cs="Times New Roman"/>
          <w:szCs w:val="24"/>
        </w:rPr>
      </w:pPr>
      <w:r w:rsidRPr="000D28D0">
        <w:rPr>
          <w:rFonts w:cs="Times New Roman"/>
          <w:szCs w:val="24"/>
        </w:rPr>
        <w:br w:type="page"/>
      </w:r>
    </w:p>
    <w:p w:rsidR="009514B1" w:rsidRPr="000D28D0" w:rsidRDefault="005B3ED4" w:rsidP="000D28D0">
      <w:pPr>
        <w:spacing w:line="240" w:lineRule="auto"/>
        <w:jc w:val="center"/>
        <w:rPr>
          <w:rFonts w:cs="Times New Roman"/>
          <w:szCs w:val="24"/>
        </w:rPr>
      </w:pPr>
      <w:r w:rsidRPr="000D28D0">
        <w:rPr>
          <w:rFonts w:cs="Times New Roman"/>
          <w:szCs w:val="24"/>
        </w:rPr>
        <w:lastRenderedPageBreak/>
        <w:t>Bibliography</w:t>
      </w:r>
    </w:p>
    <w:p w:rsidR="009514B1" w:rsidRPr="000D28D0" w:rsidRDefault="005B3ED4" w:rsidP="000D28D0">
      <w:pPr>
        <w:spacing w:line="240" w:lineRule="auto"/>
        <w:ind w:left="720" w:hanging="720"/>
        <w:jc w:val="left"/>
        <w:rPr>
          <w:rFonts w:cs="Times New Roman"/>
          <w:szCs w:val="24"/>
        </w:rPr>
      </w:pPr>
      <w:r w:rsidRPr="000D28D0">
        <w:rPr>
          <w:rFonts w:cs="Times New Roman"/>
          <w:szCs w:val="24"/>
        </w:rPr>
        <w:t>Chipp, Herschel Browning, and Peter Selz.</w:t>
      </w:r>
      <w:r w:rsidRPr="000D28D0">
        <w:rPr>
          <w:rFonts w:cs="Times New Roman"/>
          <w:szCs w:val="24"/>
        </w:rPr>
        <w:t xml:space="preserve"> Theories of modern art: a source book by artists and critics. Univ of California Press, 1968.</w:t>
      </w:r>
      <w:r w:rsidRPr="000D28D0">
        <w:rPr>
          <w:rFonts w:cs="Times New Roman"/>
          <w:color w:val="C00000"/>
          <w:szCs w:val="24"/>
        </w:rPr>
        <w:t xml:space="preserve"> </w:t>
      </w:r>
    </w:p>
    <w:p w:rsidR="009514B1" w:rsidRPr="000D28D0" w:rsidRDefault="005B3ED4" w:rsidP="000D28D0">
      <w:pPr>
        <w:spacing w:line="240" w:lineRule="auto"/>
        <w:ind w:left="720" w:hanging="720"/>
        <w:jc w:val="left"/>
        <w:rPr>
          <w:rFonts w:cs="Times New Roman"/>
          <w:szCs w:val="24"/>
        </w:rPr>
      </w:pPr>
      <w:r w:rsidRPr="000D28D0">
        <w:rPr>
          <w:rFonts w:cs="Times New Roman"/>
          <w:color w:val="000000"/>
          <w:szCs w:val="24"/>
          <w:shd w:val="clear" w:color="auto" w:fill="FFFFFF"/>
        </w:rPr>
        <w:t xml:space="preserve">CLAUDE MONET. “Impressionism”. Artfactory.com, (1840-1926). </w:t>
      </w:r>
      <w:r w:rsidRPr="000D28D0">
        <w:rPr>
          <w:rFonts w:cs="Times New Roman"/>
          <w:szCs w:val="24"/>
        </w:rPr>
        <w:t>https://artyfactory.com/art_appreciation/art_movements/impressionism.htm</w:t>
      </w:r>
    </w:p>
    <w:p w:rsidR="009514B1" w:rsidRPr="000D28D0" w:rsidRDefault="005B3ED4" w:rsidP="000D28D0">
      <w:pPr>
        <w:spacing w:line="240" w:lineRule="auto"/>
        <w:ind w:left="720" w:hanging="720"/>
        <w:jc w:val="left"/>
        <w:rPr>
          <w:rFonts w:cs="Times New Roman"/>
          <w:szCs w:val="24"/>
        </w:rPr>
      </w:pPr>
      <w:r w:rsidRPr="000D28D0">
        <w:rPr>
          <w:rFonts w:cs="Times New Roman"/>
          <w:szCs w:val="24"/>
        </w:rPr>
        <w:t xml:space="preserve">Hauser, Arnold. The Social History of Art: Naturalism, impressionism, the film age. Vol. 4. Psychology Press, 1999. </w:t>
      </w:r>
      <w:r w:rsidRPr="000D28D0">
        <w:rPr>
          <w:rFonts w:cs="Times New Roman"/>
          <w:color w:val="C00000"/>
          <w:szCs w:val="24"/>
        </w:rPr>
        <w:tab/>
      </w:r>
    </w:p>
    <w:p w:rsidR="009514B1" w:rsidRPr="000D28D0" w:rsidRDefault="005B3ED4" w:rsidP="000D28D0">
      <w:pPr>
        <w:spacing w:line="240" w:lineRule="auto"/>
        <w:ind w:left="720" w:hanging="720"/>
        <w:jc w:val="left"/>
        <w:rPr>
          <w:rFonts w:cs="Times New Roman"/>
          <w:szCs w:val="24"/>
        </w:rPr>
      </w:pPr>
      <w:r w:rsidRPr="000D28D0">
        <w:rPr>
          <w:rFonts w:cs="Times New Roman"/>
          <w:szCs w:val="24"/>
        </w:rPr>
        <w:t>Heller, Reinhold, and Henri de Toulouse-Lautrec. "Rediscovering Henri de Toulouse-Lautrec's" At the Moulin Rouge"." Art Institute of Chica</w:t>
      </w:r>
      <w:r w:rsidRPr="000D28D0">
        <w:rPr>
          <w:rFonts w:cs="Times New Roman"/>
          <w:szCs w:val="24"/>
        </w:rPr>
        <w:t xml:space="preserve">go Museum Studies 12, no. 2 (1986): 115-135. </w:t>
      </w:r>
    </w:p>
    <w:p w:rsidR="009514B1" w:rsidRPr="000D28D0" w:rsidRDefault="005B3ED4" w:rsidP="000D28D0">
      <w:pPr>
        <w:spacing w:line="240" w:lineRule="auto"/>
        <w:ind w:left="720" w:hanging="720"/>
        <w:jc w:val="left"/>
        <w:rPr>
          <w:rFonts w:cs="Times New Roman"/>
          <w:color w:val="C00000"/>
          <w:szCs w:val="24"/>
        </w:rPr>
      </w:pPr>
      <w:r w:rsidRPr="000D28D0">
        <w:rPr>
          <w:rFonts w:cs="Times New Roman"/>
          <w:szCs w:val="24"/>
        </w:rPr>
        <w:t xml:space="preserve">Icoglu, Oguz, Bilge Gunsel, and Sanem Sariel. "Classification and indexing of paintings based on art movements." In 2004 12th European Signal Processing Conference, pp. 749-752. IEEE, 2004. </w:t>
      </w:r>
    </w:p>
    <w:p w:rsidR="009514B1" w:rsidRPr="000D28D0" w:rsidRDefault="005B3ED4" w:rsidP="000D28D0">
      <w:pPr>
        <w:spacing w:line="240" w:lineRule="auto"/>
        <w:ind w:left="720" w:hanging="720"/>
        <w:jc w:val="left"/>
        <w:rPr>
          <w:rFonts w:cs="Times New Roman"/>
          <w:szCs w:val="24"/>
        </w:rPr>
      </w:pPr>
      <w:r w:rsidRPr="000D28D0">
        <w:rPr>
          <w:rFonts w:cs="Times New Roman"/>
          <w:szCs w:val="24"/>
        </w:rPr>
        <w:t>Kaufmann, Thomas Da</w:t>
      </w:r>
      <w:r w:rsidRPr="000D28D0">
        <w:rPr>
          <w:rFonts w:cs="Times New Roman"/>
          <w:szCs w:val="24"/>
        </w:rPr>
        <w:t>Costa. Arcimboldo: visual jokes, natural history, and still-life painting. University of Chicago Press, 2009.</w:t>
      </w:r>
      <w:r w:rsidRPr="000D28D0">
        <w:rPr>
          <w:rFonts w:cs="Times New Roman"/>
          <w:color w:val="C00000"/>
          <w:szCs w:val="24"/>
        </w:rPr>
        <w:t xml:space="preserve"> </w:t>
      </w:r>
    </w:p>
    <w:p w:rsidR="009514B1" w:rsidRPr="000D28D0" w:rsidRDefault="005B3ED4" w:rsidP="000D28D0">
      <w:pPr>
        <w:spacing w:line="240" w:lineRule="auto"/>
        <w:ind w:left="720" w:hanging="720"/>
        <w:jc w:val="left"/>
        <w:rPr>
          <w:rFonts w:cs="Times New Roman"/>
          <w:szCs w:val="24"/>
        </w:rPr>
      </w:pPr>
      <w:r w:rsidRPr="000D28D0">
        <w:rPr>
          <w:rFonts w:cs="Times New Roman"/>
          <w:szCs w:val="24"/>
        </w:rPr>
        <w:t xml:space="preserve">Maki, Tomoko. "Connections Across Oceans: Debussy, Impressionism, and" The Floating World (Ukiyo-e)" of Japanese Art." PhD diss., 2014. </w:t>
      </w:r>
    </w:p>
    <w:p w:rsidR="009514B1" w:rsidRPr="000D28D0" w:rsidRDefault="005B3ED4" w:rsidP="000D28D0">
      <w:pPr>
        <w:spacing w:line="240" w:lineRule="auto"/>
        <w:ind w:left="720" w:hanging="720"/>
        <w:jc w:val="left"/>
        <w:rPr>
          <w:rFonts w:cs="Times New Roman"/>
          <w:szCs w:val="24"/>
        </w:rPr>
      </w:pPr>
      <w:r w:rsidRPr="000D28D0">
        <w:rPr>
          <w:rFonts w:cs="Times New Roman"/>
          <w:szCs w:val="24"/>
        </w:rPr>
        <w:t>Nochlin,</w:t>
      </w:r>
      <w:r w:rsidRPr="000D28D0">
        <w:rPr>
          <w:rFonts w:cs="Times New Roman"/>
          <w:szCs w:val="24"/>
        </w:rPr>
        <w:t xml:space="preserve"> Linda. The body in pieces: the fragment as a metaphor of modernity. New York: Thames and Hudson, 1994. </w:t>
      </w:r>
    </w:p>
    <w:p w:rsidR="009514B1" w:rsidRPr="000D28D0" w:rsidRDefault="005B3ED4" w:rsidP="000D28D0">
      <w:pPr>
        <w:spacing w:line="240" w:lineRule="auto"/>
        <w:ind w:left="720" w:hanging="720"/>
        <w:jc w:val="left"/>
        <w:rPr>
          <w:rFonts w:cs="Times New Roman"/>
          <w:szCs w:val="24"/>
        </w:rPr>
      </w:pPr>
      <w:r w:rsidRPr="000D28D0">
        <w:rPr>
          <w:rFonts w:cs="Times New Roman"/>
          <w:szCs w:val="24"/>
        </w:rPr>
        <w:t xml:space="preserve">Rubin, James Henry. Impressionism. Phaidon, 1999. </w:t>
      </w:r>
    </w:p>
    <w:p w:rsidR="009514B1" w:rsidRPr="000D28D0" w:rsidRDefault="009514B1" w:rsidP="000D28D0">
      <w:pPr>
        <w:spacing w:line="240" w:lineRule="auto"/>
        <w:jc w:val="left"/>
        <w:rPr>
          <w:rFonts w:cs="Times New Roman"/>
          <w:szCs w:val="24"/>
        </w:rPr>
      </w:pPr>
    </w:p>
    <w:p w:rsidR="008B1303" w:rsidRPr="000D28D0" w:rsidRDefault="008B1303" w:rsidP="000D28D0">
      <w:pPr>
        <w:spacing w:line="240" w:lineRule="auto"/>
        <w:rPr>
          <w:rFonts w:cs="Times New Roman"/>
          <w:szCs w:val="24"/>
        </w:rPr>
      </w:pPr>
      <w:bookmarkStart w:id="0" w:name="_GoBack"/>
      <w:bookmarkEnd w:id="0"/>
    </w:p>
    <w:sectPr w:rsidR="008B1303" w:rsidRPr="000D28D0" w:rsidSect="009514B1">
      <w:headerReference w:type="default" r:id="rId10"/>
      <w:headerReference w:type="first" r:id="rId1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3ED4" w:rsidRDefault="005B3ED4">
      <w:pPr>
        <w:spacing w:after="0" w:line="240" w:lineRule="auto"/>
      </w:pPr>
      <w:r>
        <w:separator/>
      </w:r>
    </w:p>
  </w:endnote>
  <w:endnote w:type="continuationSeparator" w:id="0">
    <w:p w:rsidR="005B3ED4" w:rsidRDefault="005B3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3ED4" w:rsidRDefault="005B3ED4" w:rsidP="009514B1">
      <w:pPr>
        <w:spacing w:after="0" w:line="240" w:lineRule="auto"/>
      </w:pPr>
      <w:r>
        <w:separator/>
      </w:r>
    </w:p>
  </w:footnote>
  <w:footnote w:type="continuationSeparator" w:id="0">
    <w:p w:rsidR="005B3ED4" w:rsidRDefault="005B3ED4" w:rsidP="009514B1">
      <w:pPr>
        <w:spacing w:after="0" w:line="240" w:lineRule="auto"/>
      </w:pPr>
      <w:r>
        <w:continuationSeparator/>
      </w:r>
    </w:p>
  </w:footnote>
  <w:footnote w:id="1">
    <w:p w:rsidR="009514B1" w:rsidRPr="007A4157" w:rsidRDefault="005B3ED4" w:rsidP="001C5E39">
      <w:pPr>
        <w:spacing w:line="240" w:lineRule="auto"/>
        <w:jc w:val="left"/>
        <w:rPr>
          <w:rFonts w:cs="Times New Roman"/>
          <w:szCs w:val="24"/>
        </w:rPr>
      </w:pPr>
      <w:r>
        <w:tab/>
      </w:r>
      <w:r>
        <w:rPr>
          <w:rStyle w:val="FootnoteReference"/>
        </w:rPr>
        <w:footnoteRef/>
      </w:r>
      <w:r>
        <w:t xml:space="preserve"> </w:t>
      </w:r>
      <w:r w:rsidRPr="007A4157">
        <w:rPr>
          <w:rFonts w:cs="Times New Roman"/>
          <w:szCs w:val="24"/>
        </w:rPr>
        <w:t>Chipp, Herschel Browning, and Peter Selz. Theories of modern art: a source book by artists and critics. Univ of California Press, 1968.</w:t>
      </w:r>
      <w:r w:rsidRPr="007A4157">
        <w:rPr>
          <w:rFonts w:cs="Times New Roman"/>
          <w:color w:val="C00000"/>
          <w:szCs w:val="24"/>
        </w:rPr>
        <w:t xml:space="preserve"> </w:t>
      </w:r>
    </w:p>
    <w:p w:rsidR="009514B1" w:rsidRPr="007A4157" w:rsidRDefault="005B3ED4" w:rsidP="001C5E39">
      <w:pPr>
        <w:spacing w:line="240" w:lineRule="auto"/>
        <w:jc w:val="left"/>
        <w:rPr>
          <w:rFonts w:cs="Times New Roman"/>
          <w:color w:val="C00000"/>
          <w:szCs w:val="24"/>
        </w:rPr>
      </w:pPr>
      <w:r>
        <w:rPr>
          <w:rFonts w:cs="Times New Roman"/>
          <w:szCs w:val="24"/>
        </w:rPr>
        <w:tab/>
      </w:r>
      <w:r>
        <w:rPr>
          <w:rFonts w:cs="Times New Roman"/>
          <w:szCs w:val="24"/>
          <w:vertAlign w:val="superscript"/>
        </w:rPr>
        <w:t>2</w:t>
      </w:r>
      <w:r w:rsidRPr="007A4157">
        <w:rPr>
          <w:rFonts w:cs="Times New Roman"/>
          <w:szCs w:val="24"/>
        </w:rPr>
        <w:t>Icoglu, Oguz, Bilge Gunsel, and Sanem Sariel.</w:t>
      </w:r>
      <w:r w:rsidRPr="007A4157">
        <w:rPr>
          <w:rFonts w:cs="Times New Roman"/>
          <w:szCs w:val="24"/>
        </w:rPr>
        <w:t xml:space="preserve"> "Classification and indexing of paintings based on art movements." In 2004 12th European Signal Processing Conference, pp. 749-752. IEEE, 2004. </w:t>
      </w:r>
    </w:p>
    <w:p w:rsidR="009514B1" w:rsidRDefault="009514B1">
      <w:pPr>
        <w:pStyle w:val="FootnoteText"/>
      </w:pPr>
    </w:p>
  </w:footnote>
  <w:footnote w:id="2">
    <w:p w:rsidR="009514B1" w:rsidRPr="001C5E39" w:rsidRDefault="001C5E39" w:rsidP="009514B1">
      <w:pPr>
        <w:pStyle w:val="FootnoteText"/>
        <w:rPr>
          <w:rFonts w:ascii="Times New Roman" w:hAnsi="Times New Roman" w:cs="Times New Roman"/>
          <w:sz w:val="24"/>
          <w:szCs w:val="24"/>
        </w:rPr>
      </w:pPr>
      <w:r>
        <w:rPr>
          <w:rFonts w:ascii="Times New Roman" w:hAnsi="Times New Roman" w:cs="Times New Roman"/>
          <w:sz w:val="24"/>
          <w:szCs w:val="24"/>
        </w:rPr>
        <w:tab/>
      </w:r>
      <w:r w:rsidR="005B3ED4" w:rsidRPr="001C5E39">
        <w:rPr>
          <w:rStyle w:val="FootnoteReference"/>
          <w:rFonts w:ascii="Times New Roman" w:hAnsi="Times New Roman" w:cs="Times New Roman"/>
          <w:sz w:val="24"/>
          <w:szCs w:val="24"/>
        </w:rPr>
        <w:t>3</w:t>
      </w:r>
      <w:r w:rsidR="005B3ED4" w:rsidRPr="001C5E39">
        <w:rPr>
          <w:rFonts w:ascii="Times New Roman" w:hAnsi="Times New Roman" w:cs="Times New Roman"/>
          <w:sz w:val="24"/>
          <w:szCs w:val="24"/>
        </w:rPr>
        <w:t xml:space="preserve">Hauser, Arnold. The Social History of Art: Naturalism, impressionism, the film age. </w:t>
      </w:r>
      <w:proofErr w:type="gramStart"/>
      <w:r w:rsidR="005B3ED4" w:rsidRPr="001C5E39">
        <w:rPr>
          <w:rFonts w:ascii="Times New Roman" w:hAnsi="Times New Roman" w:cs="Times New Roman"/>
          <w:sz w:val="24"/>
          <w:szCs w:val="24"/>
        </w:rPr>
        <w:t>Vol. 4.</w:t>
      </w:r>
      <w:proofErr w:type="gramEnd"/>
      <w:r w:rsidR="005B3ED4" w:rsidRPr="001C5E39">
        <w:rPr>
          <w:rFonts w:ascii="Times New Roman" w:hAnsi="Times New Roman" w:cs="Times New Roman"/>
          <w:sz w:val="24"/>
          <w:szCs w:val="24"/>
        </w:rPr>
        <w:t xml:space="preserve"> </w:t>
      </w:r>
      <w:proofErr w:type="gramStart"/>
      <w:r w:rsidR="005B3ED4" w:rsidRPr="001C5E39">
        <w:rPr>
          <w:rFonts w:ascii="Times New Roman" w:hAnsi="Times New Roman" w:cs="Times New Roman"/>
          <w:sz w:val="24"/>
          <w:szCs w:val="24"/>
        </w:rPr>
        <w:t>Psychology Pres</w:t>
      </w:r>
      <w:r w:rsidR="005B3ED4" w:rsidRPr="001C5E39">
        <w:rPr>
          <w:rFonts w:ascii="Times New Roman" w:hAnsi="Times New Roman" w:cs="Times New Roman"/>
          <w:sz w:val="24"/>
          <w:szCs w:val="24"/>
        </w:rPr>
        <w:t>s, 1999.</w:t>
      </w:r>
      <w:proofErr w:type="gramEnd"/>
      <w:r w:rsidR="005B3ED4" w:rsidRPr="001C5E39">
        <w:rPr>
          <w:rFonts w:ascii="Times New Roman" w:hAnsi="Times New Roman" w:cs="Times New Roman"/>
          <w:sz w:val="24"/>
          <w:szCs w:val="24"/>
        </w:rPr>
        <w:t xml:space="preserve"> </w:t>
      </w:r>
      <w:r w:rsidR="005B3ED4" w:rsidRPr="001C5E39">
        <w:rPr>
          <w:rFonts w:ascii="Times New Roman" w:hAnsi="Times New Roman" w:cs="Times New Roman"/>
          <w:sz w:val="24"/>
          <w:szCs w:val="24"/>
        </w:rPr>
        <w:tab/>
      </w:r>
    </w:p>
    <w:p w:rsidR="009514B1" w:rsidRDefault="005B3ED4" w:rsidP="009514B1">
      <w:pPr>
        <w:pStyle w:val="FootnoteText"/>
      </w:pPr>
      <w:proofErr w:type="gramStart"/>
      <w:r w:rsidRPr="001C5E39">
        <w:rPr>
          <w:rFonts w:ascii="Times New Roman" w:hAnsi="Times New Roman" w:cs="Times New Roman"/>
          <w:sz w:val="24"/>
          <w:szCs w:val="24"/>
          <w:vertAlign w:val="superscript"/>
        </w:rPr>
        <w:t>4</w:t>
      </w:r>
      <w:r w:rsidRPr="001C5E39">
        <w:rPr>
          <w:rFonts w:ascii="Times New Roman" w:hAnsi="Times New Roman" w:cs="Times New Roman"/>
          <w:sz w:val="24"/>
          <w:szCs w:val="24"/>
        </w:rPr>
        <w:t>Rubin, James Henry.</w:t>
      </w:r>
      <w:proofErr w:type="gramEnd"/>
      <w:r w:rsidRPr="001C5E39">
        <w:rPr>
          <w:rFonts w:ascii="Times New Roman" w:hAnsi="Times New Roman" w:cs="Times New Roman"/>
          <w:sz w:val="24"/>
          <w:szCs w:val="24"/>
        </w:rPr>
        <w:t xml:space="preserve"> </w:t>
      </w:r>
      <w:proofErr w:type="gramStart"/>
      <w:r w:rsidRPr="001C5E39">
        <w:rPr>
          <w:rFonts w:ascii="Times New Roman" w:hAnsi="Times New Roman" w:cs="Times New Roman"/>
          <w:sz w:val="24"/>
          <w:szCs w:val="24"/>
        </w:rPr>
        <w:t>Impressionism.</w:t>
      </w:r>
      <w:proofErr w:type="gramEnd"/>
      <w:r w:rsidRPr="001C5E39">
        <w:rPr>
          <w:rFonts w:ascii="Times New Roman" w:hAnsi="Times New Roman" w:cs="Times New Roman"/>
          <w:sz w:val="24"/>
          <w:szCs w:val="24"/>
        </w:rPr>
        <w:t xml:space="preserve"> </w:t>
      </w:r>
      <w:proofErr w:type="gramStart"/>
      <w:r w:rsidRPr="001C5E39">
        <w:rPr>
          <w:rFonts w:ascii="Times New Roman" w:hAnsi="Times New Roman" w:cs="Times New Roman"/>
          <w:sz w:val="24"/>
          <w:szCs w:val="24"/>
        </w:rPr>
        <w:t>Phaidon, 1999.</w:t>
      </w:r>
      <w:proofErr w:type="gramEnd"/>
    </w:p>
  </w:footnote>
  <w:footnote w:id="3">
    <w:p w:rsidR="009514B1" w:rsidRPr="001C5E39" w:rsidRDefault="005B3ED4" w:rsidP="009514B1">
      <w:pPr>
        <w:pStyle w:val="FootnoteText"/>
        <w:rPr>
          <w:rFonts w:ascii="Times New Roman" w:hAnsi="Times New Roman" w:cs="Times New Roman"/>
          <w:sz w:val="24"/>
          <w:szCs w:val="24"/>
        </w:rPr>
      </w:pPr>
      <w:r>
        <w:tab/>
      </w:r>
      <w:r w:rsidRPr="001C5E39">
        <w:rPr>
          <w:rStyle w:val="FootnoteReference"/>
          <w:rFonts w:ascii="Times New Roman" w:hAnsi="Times New Roman" w:cs="Times New Roman"/>
          <w:sz w:val="24"/>
          <w:szCs w:val="24"/>
        </w:rPr>
        <w:t>5</w:t>
      </w:r>
      <w:r w:rsidRPr="001C5E39">
        <w:rPr>
          <w:rFonts w:ascii="Times New Roman" w:hAnsi="Times New Roman" w:cs="Times New Roman"/>
          <w:sz w:val="24"/>
          <w:szCs w:val="24"/>
        </w:rPr>
        <w:t xml:space="preserve">Nochlin, Linda. The body in pieces: the fragment as a metaphor of modernity. New York: Thames and Hudson, 1994. </w:t>
      </w:r>
    </w:p>
    <w:p w:rsidR="009514B1" w:rsidRDefault="005B3ED4" w:rsidP="009514B1">
      <w:pPr>
        <w:pStyle w:val="FootnoteText"/>
      </w:pPr>
      <w:r w:rsidRPr="001C5E39">
        <w:rPr>
          <w:rFonts w:ascii="Times New Roman" w:hAnsi="Times New Roman" w:cs="Times New Roman"/>
          <w:sz w:val="24"/>
          <w:szCs w:val="24"/>
        </w:rPr>
        <w:tab/>
      </w:r>
      <w:proofErr w:type="gramStart"/>
      <w:r w:rsidRPr="001C5E39">
        <w:rPr>
          <w:rFonts w:ascii="Times New Roman" w:hAnsi="Times New Roman" w:cs="Times New Roman"/>
          <w:sz w:val="24"/>
          <w:szCs w:val="24"/>
          <w:vertAlign w:val="superscript"/>
        </w:rPr>
        <w:t>6</w:t>
      </w:r>
      <w:r w:rsidRPr="001C5E39">
        <w:rPr>
          <w:rFonts w:ascii="Times New Roman" w:hAnsi="Times New Roman" w:cs="Times New Roman"/>
          <w:sz w:val="24"/>
          <w:szCs w:val="24"/>
        </w:rPr>
        <w:t>Maki, Tomoko.</w:t>
      </w:r>
      <w:proofErr w:type="gramEnd"/>
      <w:r w:rsidRPr="001C5E39">
        <w:rPr>
          <w:rFonts w:ascii="Times New Roman" w:hAnsi="Times New Roman" w:cs="Times New Roman"/>
          <w:sz w:val="24"/>
          <w:szCs w:val="24"/>
        </w:rPr>
        <w:t xml:space="preserve"> </w:t>
      </w:r>
      <w:proofErr w:type="gramStart"/>
      <w:r w:rsidRPr="001C5E39">
        <w:rPr>
          <w:rFonts w:ascii="Times New Roman" w:hAnsi="Times New Roman" w:cs="Times New Roman"/>
          <w:sz w:val="24"/>
          <w:szCs w:val="24"/>
        </w:rPr>
        <w:t>"Connections Across Oceans: Debussy, Impressionism, and" The F</w:t>
      </w:r>
      <w:r w:rsidRPr="001C5E39">
        <w:rPr>
          <w:rFonts w:ascii="Times New Roman" w:hAnsi="Times New Roman" w:cs="Times New Roman"/>
          <w:sz w:val="24"/>
          <w:szCs w:val="24"/>
        </w:rPr>
        <w:t>loating World (Ukiyo-e)" of Japanese Art."</w:t>
      </w:r>
      <w:proofErr w:type="gramEnd"/>
      <w:r w:rsidRPr="001C5E39">
        <w:rPr>
          <w:rFonts w:ascii="Times New Roman" w:hAnsi="Times New Roman" w:cs="Times New Roman"/>
          <w:sz w:val="24"/>
          <w:szCs w:val="24"/>
        </w:rPr>
        <w:t xml:space="preserve"> </w:t>
      </w:r>
      <w:proofErr w:type="gramStart"/>
      <w:r w:rsidRPr="001C5E39">
        <w:rPr>
          <w:rFonts w:ascii="Times New Roman" w:hAnsi="Times New Roman" w:cs="Times New Roman"/>
          <w:sz w:val="24"/>
          <w:szCs w:val="24"/>
        </w:rPr>
        <w:t>PhD diss., 2014.</w:t>
      </w:r>
      <w:proofErr w:type="gramEnd"/>
    </w:p>
  </w:footnote>
  <w:footnote w:id="4">
    <w:p w:rsidR="000D28D0" w:rsidRPr="001C5E39" w:rsidRDefault="001C5E39" w:rsidP="000D28D0">
      <w:pPr>
        <w:pStyle w:val="FootnoteText"/>
        <w:rPr>
          <w:rFonts w:ascii="Times New Roman" w:hAnsi="Times New Roman" w:cs="Times New Roman"/>
          <w:sz w:val="24"/>
          <w:szCs w:val="24"/>
        </w:rPr>
      </w:pPr>
      <w:r>
        <w:rPr>
          <w:rFonts w:ascii="Times New Roman" w:hAnsi="Times New Roman" w:cs="Times New Roman"/>
          <w:sz w:val="24"/>
          <w:szCs w:val="24"/>
        </w:rPr>
        <w:tab/>
      </w:r>
      <w:r w:rsidR="005B3ED4" w:rsidRPr="001C5E39">
        <w:rPr>
          <w:rStyle w:val="FootnoteReference"/>
          <w:rFonts w:ascii="Times New Roman" w:hAnsi="Times New Roman" w:cs="Times New Roman"/>
          <w:sz w:val="24"/>
          <w:szCs w:val="24"/>
        </w:rPr>
        <w:t>7</w:t>
      </w:r>
      <w:proofErr w:type="gramStart"/>
      <w:r w:rsidR="005B3ED4" w:rsidRPr="001C5E39">
        <w:rPr>
          <w:rFonts w:ascii="Times New Roman" w:hAnsi="Times New Roman" w:cs="Times New Roman"/>
          <w:sz w:val="24"/>
          <w:szCs w:val="24"/>
        </w:rPr>
        <w:t>Heller, Reinhold, and Henri de Toulouse-Lautrec.</w:t>
      </w:r>
      <w:proofErr w:type="gramEnd"/>
      <w:r w:rsidR="005B3ED4" w:rsidRPr="001C5E39">
        <w:rPr>
          <w:rFonts w:ascii="Times New Roman" w:hAnsi="Times New Roman" w:cs="Times New Roman"/>
          <w:sz w:val="24"/>
          <w:szCs w:val="24"/>
        </w:rPr>
        <w:t xml:space="preserve"> "Rediscovering Henri de Toulouse-Lautrec's" At the Moulin Rouge"." Art Institute of Chicago Museum Studies 12, no. 2 (1986): 115-135. </w:t>
      </w:r>
    </w:p>
    <w:p w:rsidR="000D28D0" w:rsidRPr="001C5E39" w:rsidRDefault="005B3ED4" w:rsidP="000D28D0">
      <w:pPr>
        <w:pStyle w:val="FootnoteText"/>
        <w:rPr>
          <w:rFonts w:ascii="Times New Roman" w:hAnsi="Times New Roman" w:cs="Times New Roman"/>
          <w:sz w:val="24"/>
          <w:szCs w:val="24"/>
        </w:rPr>
      </w:pPr>
      <w:r w:rsidRPr="001C5E39">
        <w:rPr>
          <w:rFonts w:ascii="Times New Roman" w:hAnsi="Times New Roman" w:cs="Times New Roman"/>
          <w:sz w:val="24"/>
          <w:szCs w:val="24"/>
        </w:rPr>
        <w:tab/>
      </w:r>
      <w:proofErr w:type="gramStart"/>
      <w:r w:rsidRPr="001C5E39">
        <w:rPr>
          <w:rFonts w:ascii="Times New Roman" w:hAnsi="Times New Roman" w:cs="Times New Roman"/>
          <w:sz w:val="24"/>
          <w:szCs w:val="24"/>
        </w:rPr>
        <w:t>8Kaufma</w:t>
      </w:r>
      <w:r w:rsidRPr="001C5E39">
        <w:rPr>
          <w:rFonts w:ascii="Times New Roman" w:hAnsi="Times New Roman" w:cs="Times New Roman"/>
          <w:sz w:val="24"/>
          <w:szCs w:val="24"/>
        </w:rPr>
        <w:t>nn, Thomas DaCosta.</w:t>
      </w:r>
      <w:proofErr w:type="gramEnd"/>
      <w:r w:rsidRPr="001C5E39">
        <w:rPr>
          <w:rFonts w:ascii="Times New Roman" w:hAnsi="Times New Roman" w:cs="Times New Roman"/>
          <w:sz w:val="24"/>
          <w:szCs w:val="24"/>
        </w:rPr>
        <w:t xml:space="preserve"> Arcimboldo: visual jokes, natural history, and still-life painting. </w:t>
      </w:r>
      <w:proofErr w:type="gramStart"/>
      <w:r w:rsidRPr="001C5E39">
        <w:rPr>
          <w:rFonts w:ascii="Times New Roman" w:hAnsi="Times New Roman" w:cs="Times New Roman"/>
          <w:sz w:val="24"/>
          <w:szCs w:val="24"/>
        </w:rPr>
        <w:t>University of Chicago Press, 2009.</w:t>
      </w:r>
      <w:proofErr w:type="gramEnd"/>
    </w:p>
  </w:footnote>
  <w:footnote w:id="5">
    <w:p w:rsidR="000D28D0" w:rsidRPr="001C5E39" w:rsidRDefault="001C5E39" w:rsidP="000D28D0">
      <w:pPr>
        <w:pStyle w:val="FootnoteText"/>
        <w:rPr>
          <w:rFonts w:ascii="Times New Roman" w:hAnsi="Times New Roman" w:cs="Times New Roman"/>
          <w:sz w:val="24"/>
          <w:szCs w:val="24"/>
        </w:rPr>
      </w:pPr>
      <w:r>
        <w:rPr>
          <w:rFonts w:ascii="Times New Roman" w:hAnsi="Times New Roman" w:cs="Times New Roman"/>
          <w:sz w:val="24"/>
          <w:szCs w:val="24"/>
        </w:rPr>
        <w:tab/>
      </w:r>
      <w:r w:rsidR="005B3ED4" w:rsidRPr="001C5E39">
        <w:rPr>
          <w:rStyle w:val="FootnoteReference"/>
          <w:rFonts w:ascii="Times New Roman" w:hAnsi="Times New Roman" w:cs="Times New Roman"/>
          <w:sz w:val="24"/>
          <w:szCs w:val="24"/>
        </w:rPr>
        <w:t>7</w:t>
      </w:r>
      <w:proofErr w:type="gramStart"/>
      <w:r w:rsidR="005B3ED4" w:rsidRPr="001C5E39">
        <w:rPr>
          <w:rFonts w:ascii="Times New Roman" w:hAnsi="Times New Roman" w:cs="Times New Roman"/>
          <w:sz w:val="24"/>
          <w:szCs w:val="24"/>
        </w:rPr>
        <w:t>Heller, Reinhold, and Henri de Toulouse-Lautrec.</w:t>
      </w:r>
      <w:proofErr w:type="gramEnd"/>
      <w:r w:rsidR="005B3ED4" w:rsidRPr="001C5E39">
        <w:rPr>
          <w:rFonts w:ascii="Times New Roman" w:hAnsi="Times New Roman" w:cs="Times New Roman"/>
          <w:sz w:val="24"/>
          <w:szCs w:val="24"/>
        </w:rPr>
        <w:t xml:space="preserve"> "Rediscovering Henri de Toulouse-Lautrec's" At the Moulin Rouge"." Art Institute of</w:t>
      </w:r>
      <w:r w:rsidR="005B3ED4" w:rsidRPr="001C5E39">
        <w:rPr>
          <w:rFonts w:ascii="Times New Roman" w:hAnsi="Times New Roman" w:cs="Times New Roman"/>
          <w:sz w:val="24"/>
          <w:szCs w:val="24"/>
        </w:rPr>
        <w:t xml:space="preserve"> Chicago Museum Studies 12, no. 2 (1986): 115-135. </w:t>
      </w:r>
    </w:p>
    <w:p w:rsidR="000D28D0" w:rsidRDefault="005B3ED4" w:rsidP="000D28D0">
      <w:pPr>
        <w:pStyle w:val="FootnoteText"/>
      </w:pPr>
      <w:r w:rsidRPr="001C5E39">
        <w:rPr>
          <w:rFonts w:ascii="Times New Roman" w:hAnsi="Times New Roman" w:cs="Times New Roman"/>
          <w:sz w:val="24"/>
          <w:szCs w:val="24"/>
        </w:rPr>
        <w:tab/>
      </w:r>
      <w:proofErr w:type="gramStart"/>
      <w:r w:rsidRPr="001C5E39">
        <w:rPr>
          <w:rFonts w:ascii="Times New Roman" w:hAnsi="Times New Roman" w:cs="Times New Roman"/>
          <w:sz w:val="24"/>
          <w:szCs w:val="24"/>
        </w:rPr>
        <w:t>8Kaufmann, Thomas DaCosta.</w:t>
      </w:r>
      <w:proofErr w:type="gramEnd"/>
      <w:r w:rsidRPr="001C5E39">
        <w:rPr>
          <w:rFonts w:ascii="Times New Roman" w:hAnsi="Times New Roman" w:cs="Times New Roman"/>
          <w:sz w:val="24"/>
          <w:szCs w:val="24"/>
        </w:rPr>
        <w:t xml:space="preserve"> Arcimboldo: visual jokes, natural history, and still-life painting. </w:t>
      </w:r>
      <w:proofErr w:type="gramStart"/>
      <w:r w:rsidRPr="001C5E39">
        <w:rPr>
          <w:rFonts w:ascii="Times New Roman" w:hAnsi="Times New Roman" w:cs="Times New Roman"/>
          <w:sz w:val="24"/>
          <w:szCs w:val="24"/>
        </w:rPr>
        <w:t>University of Chicago Press, 2009.</w:t>
      </w:r>
      <w:proofErr w:type="gramEnd"/>
    </w:p>
  </w:footnote>
  <w:footnote w:id="6">
    <w:p w:rsidR="00877159" w:rsidRDefault="00877159"/>
  </w:footnote>
  <w:footnote w:id="7">
    <w:p w:rsidR="009514B1" w:rsidRDefault="005B3ED4">
      <w:pPr>
        <w:pStyle w:val="FootnoteText"/>
      </w:pPr>
      <w:r>
        <w:rPr>
          <w:rStyle w:val="FootnoteReference"/>
        </w:rPr>
        <w:footnoteRef/>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3709728"/>
      <w:docPartObj>
        <w:docPartGallery w:val="Page Numbers (Top of Page)"/>
        <w:docPartUnique/>
      </w:docPartObj>
    </w:sdtPr>
    <w:sdtEndPr>
      <w:rPr>
        <w:noProof/>
      </w:rPr>
    </w:sdtEndPr>
    <w:sdtContent>
      <w:p w:rsidR="009514B1" w:rsidRDefault="005B3ED4">
        <w:pPr>
          <w:pStyle w:val="Header"/>
          <w:jc w:val="right"/>
        </w:pPr>
        <w:r>
          <w:fldChar w:fldCharType="begin"/>
        </w:r>
        <w:r>
          <w:instrText xml:space="preserve"> PAGE   \* MERGEFORMAT </w:instrText>
        </w:r>
        <w:r>
          <w:fldChar w:fldCharType="separate"/>
        </w:r>
        <w:r w:rsidR="00E00E62">
          <w:rPr>
            <w:noProof/>
          </w:rPr>
          <w:t>7</w:t>
        </w:r>
        <w:r>
          <w:rPr>
            <w:noProof/>
          </w:rPr>
          <w:fldChar w:fldCharType="end"/>
        </w:r>
      </w:p>
    </w:sdtContent>
  </w:sdt>
  <w:p w:rsidR="009514B1" w:rsidRDefault="009514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4B1" w:rsidRDefault="009514B1">
    <w:pPr>
      <w:pStyle w:val="Header"/>
      <w:jc w:val="right"/>
    </w:pPr>
  </w:p>
  <w:p w:rsidR="009514B1" w:rsidRDefault="009514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14B1"/>
    <w:rsid w:val="00066807"/>
    <w:rsid w:val="00094C52"/>
    <w:rsid w:val="000D28D0"/>
    <w:rsid w:val="001C5E39"/>
    <w:rsid w:val="001D1CA6"/>
    <w:rsid w:val="00360F13"/>
    <w:rsid w:val="005B3ED4"/>
    <w:rsid w:val="007A4157"/>
    <w:rsid w:val="00877159"/>
    <w:rsid w:val="008B1303"/>
    <w:rsid w:val="009514B1"/>
    <w:rsid w:val="00E00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4B1"/>
    <w:pPr>
      <w:spacing w:after="160" w:line="36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514B1"/>
    <w:pPr>
      <w:spacing w:after="0" w:line="240" w:lineRule="auto"/>
      <w:jc w:val="left"/>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9514B1"/>
    <w:rPr>
      <w:sz w:val="20"/>
      <w:szCs w:val="20"/>
    </w:rPr>
  </w:style>
  <w:style w:type="character" w:styleId="FootnoteReference">
    <w:name w:val="footnote reference"/>
    <w:basedOn w:val="DefaultParagraphFont"/>
    <w:uiPriority w:val="99"/>
    <w:semiHidden/>
    <w:unhideWhenUsed/>
    <w:rsid w:val="009514B1"/>
    <w:rPr>
      <w:vertAlign w:val="superscript"/>
    </w:rPr>
  </w:style>
  <w:style w:type="paragraph" w:styleId="Header">
    <w:name w:val="header"/>
    <w:basedOn w:val="Normal"/>
    <w:link w:val="HeaderChar"/>
    <w:uiPriority w:val="99"/>
    <w:unhideWhenUsed/>
    <w:rsid w:val="009514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14B1"/>
    <w:rPr>
      <w:rFonts w:ascii="Times New Roman" w:hAnsi="Times New Roman"/>
      <w:sz w:val="24"/>
    </w:rPr>
  </w:style>
  <w:style w:type="paragraph" w:styleId="Footer">
    <w:name w:val="footer"/>
    <w:basedOn w:val="Normal"/>
    <w:link w:val="FooterChar"/>
    <w:uiPriority w:val="99"/>
    <w:unhideWhenUsed/>
    <w:rsid w:val="009514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14B1"/>
    <w:rPr>
      <w:rFonts w:ascii="Times New Roman" w:hAnsi="Times New Roman"/>
      <w:sz w:val="24"/>
    </w:rPr>
  </w:style>
  <w:style w:type="paragraph" w:styleId="BalloonText">
    <w:name w:val="Balloon Text"/>
    <w:basedOn w:val="Normal"/>
    <w:link w:val="BalloonTextChar"/>
    <w:uiPriority w:val="99"/>
    <w:semiHidden/>
    <w:unhideWhenUsed/>
    <w:rsid w:val="009514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14B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4B1"/>
    <w:pPr>
      <w:spacing w:after="160" w:line="36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514B1"/>
    <w:pPr>
      <w:spacing w:after="0" w:line="240" w:lineRule="auto"/>
      <w:jc w:val="left"/>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9514B1"/>
    <w:rPr>
      <w:sz w:val="20"/>
      <w:szCs w:val="20"/>
    </w:rPr>
  </w:style>
  <w:style w:type="character" w:styleId="FootnoteReference">
    <w:name w:val="footnote reference"/>
    <w:basedOn w:val="DefaultParagraphFont"/>
    <w:uiPriority w:val="99"/>
    <w:semiHidden/>
    <w:unhideWhenUsed/>
    <w:rsid w:val="009514B1"/>
    <w:rPr>
      <w:vertAlign w:val="superscript"/>
    </w:rPr>
  </w:style>
  <w:style w:type="paragraph" w:styleId="Header">
    <w:name w:val="header"/>
    <w:basedOn w:val="Normal"/>
    <w:link w:val="HeaderChar"/>
    <w:uiPriority w:val="99"/>
    <w:unhideWhenUsed/>
    <w:rsid w:val="009514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14B1"/>
    <w:rPr>
      <w:rFonts w:ascii="Times New Roman" w:hAnsi="Times New Roman"/>
      <w:sz w:val="24"/>
    </w:rPr>
  </w:style>
  <w:style w:type="paragraph" w:styleId="Footer">
    <w:name w:val="footer"/>
    <w:basedOn w:val="Normal"/>
    <w:link w:val="FooterChar"/>
    <w:uiPriority w:val="99"/>
    <w:unhideWhenUsed/>
    <w:rsid w:val="009514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14B1"/>
    <w:rPr>
      <w:rFonts w:ascii="Times New Roman" w:hAnsi="Times New Roman"/>
      <w:sz w:val="24"/>
    </w:rPr>
  </w:style>
  <w:style w:type="paragraph" w:styleId="BalloonText">
    <w:name w:val="Balloon Text"/>
    <w:basedOn w:val="Normal"/>
    <w:link w:val="BalloonTextChar"/>
    <w:uiPriority w:val="99"/>
    <w:semiHidden/>
    <w:unhideWhenUsed/>
    <w:rsid w:val="009514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14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57C677-85A1-4ABE-A0FD-B8784ABC0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8</Pages>
  <Words>2473</Words>
  <Characters>14098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2020-04-28T14:32:00Z</dcterms:created>
  <dcterms:modified xsi:type="dcterms:W3CDTF">2020-04-28T15:08:00Z</dcterms:modified>
</cp:coreProperties>
</file>